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B4" w:rsidRDefault="00A133B2" w:rsidP="001F51B4">
      <w:pPr>
        <w:spacing w:after="0"/>
        <w:jc w:val="both"/>
        <w:rPr>
          <w:rFonts w:ascii="Times New Roman" w:hAnsi="Times New Roman"/>
          <w:b/>
          <w:sz w:val="26"/>
          <w:szCs w:val="26"/>
        </w:rPr>
      </w:pPr>
      <w:r>
        <w:rPr>
          <w:rFonts w:ascii="Times New Roman" w:hAnsi="Times New Roman"/>
          <w:sz w:val="26"/>
          <w:szCs w:val="26"/>
        </w:rPr>
        <w:t xml:space="preserve">       </w:t>
      </w:r>
      <w:r w:rsidR="001F51B4">
        <w:rPr>
          <w:rFonts w:ascii="Times New Roman" w:hAnsi="Times New Roman"/>
          <w:sz w:val="26"/>
          <w:szCs w:val="26"/>
        </w:rPr>
        <w:t xml:space="preserve">UBND QUẬN TÂN BÌNH </w:t>
      </w:r>
      <w:r w:rsidR="001F51B4">
        <w:rPr>
          <w:rFonts w:ascii="Times New Roman" w:hAnsi="Times New Roman"/>
          <w:b/>
          <w:sz w:val="26"/>
          <w:szCs w:val="26"/>
        </w:rPr>
        <w:t xml:space="preserve">       CỘNG HÒA XÃ HỘI CHỦ NGHĨA VIỆT NAM</w:t>
      </w:r>
    </w:p>
    <w:p w:rsidR="001F51B4" w:rsidRDefault="001F51B4" w:rsidP="001F51B4">
      <w:pPr>
        <w:spacing w:after="0"/>
        <w:jc w:val="both"/>
        <w:rPr>
          <w:rFonts w:ascii="Times New Roman" w:hAnsi="Times New Roman"/>
          <w:b/>
          <w:sz w:val="26"/>
          <w:szCs w:val="26"/>
        </w:rPr>
      </w:pPr>
      <w:r>
        <w:rPr>
          <w:rFonts w:ascii="Times New Roman" w:hAnsi="Times New Roman"/>
          <w:b/>
          <w:sz w:val="26"/>
          <w:szCs w:val="26"/>
        </w:rPr>
        <w:t>PHÒNG GIÁO DỤC VÀ ĐÀO TẠO              Độc lập – Tự do – Hạnh phúc</w:t>
      </w:r>
    </w:p>
    <w:p w:rsidR="001F51B4" w:rsidRDefault="001F51B4" w:rsidP="001F51B4">
      <w:pPr>
        <w:spacing w:after="0"/>
        <w:jc w:val="both"/>
        <w:rPr>
          <w:rFonts w:ascii="Times New Roman" w:hAnsi="Times New Roman"/>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3183890</wp:posOffset>
                </wp:positionH>
                <wp:positionV relativeFrom="paragraph">
                  <wp:posOffset>21590</wp:posOffset>
                </wp:positionV>
                <wp:extent cx="1962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E51959"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7pt,1.7pt" to="40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6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nqU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86995</wp:posOffset>
                </wp:positionV>
                <wp:extent cx="612775" cy="0"/>
                <wp:effectExtent l="0" t="0" r="349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72D1DC" id="_x0000_t32" coordsize="21600,21600" o:spt="32" o:oned="t" path="m,l21600,21600e" filled="f">
                <v:path arrowok="t" fillok="f" o:connecttype="none"/>
                <o:lock v:ext="edit" shapetype="t"/>
              </v:shapetype>
              <v:shape id="Straight Arrow Connector 3" o:spid="_x0000_s1026" type="#_x0000_t32" style="position:absolute;margin-left:68.25pt;margin-top:6.85pt;width: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VuJAIAAEk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"/>
            </w:pict>
          </mc:Fallback>
        </mc:AlternateContent>
      </w:r>
      <w:r>
        <w:rPr>
          <w:rFonts w:ascii="Times New Roman" w:hAnsi="Times New Roman"/>
          <w:b/>
          <w:sz w:val="28"/>
          <w:szCs w:val="28"/>
        </w:rPr>
        <w:t xml:space="preserve">            </w:t>
      </w:r>
    </w:p>
    <w:p w:rsidR="001F51B4" w:rsidRDefault="001F51B4" w:rsidP="001F51B4">
      <w:pPr>
        <w:spacing w:after="0" w:line="240" w:lineRule="auto"/>
        <w:jc w:val="both"/>
        <w:rPr>
          <w:rFonts w:ascii="Times New Roman" w:hAnsi="Times New Roman"/>
          <w:i/>
          <w:sz w:val="28"/>
          <w:szCs w:val="28"/>
        </w:rPr>
      </w:pPr>
      <w:r>
        <w:rPr>
          <w:rFonts w:ascii="Times New Roman" w:hAnsi="Times New Roman"/>
          <w:b/>
          <w:sz w:val="26"/>
          <w:szCs w:val="26"/>
        </w:rPr>
        <w:t xml:space="preserve">         </w:t>
      </w:r>
      <w:r w:rsidR="00A133B2">
        <w:rPr>
          <w:rFonts w:ascii="Times New Roman" w:hAnsi="Times New Roman"/>
          <w:b/>
          <w:sz w:val="26"/>
          <w:szCs w:val="26"/>
        </w:rPr>
        <w:t xml:space="preserve">    </w:t>
      </w:r>
      <w:r>
        <w:rPr>
          <w:rFonts w:ascii="Times New Roman" w:hAnsi="Times New Roman"/>
          <w:b/>
          <w:sz w:val="26"/>
          <w:szCs w:val="26"/>
        </w:rPr>
        <w:t xml:space="preserve">  </w:t>
      </w:r>
      <w:r w:rsidR="00A133B2">
        <w:rPr>
          <w:rFonts w:ascii="Times New Roman" w:hAnsi="Times New Roman"/>
          <w:b/>
          <w:sz w:val="26"/>
          <w:szCs w:val="26"/>
        </w:rPr>
        <w:t xml:space="preserve"> </w:t>
      </w:r>
      <w:r>
        <w:rPr>
          <w:rFonts w:ascii="Times New Roman" w:hAnsi="Times New Roman"/>
          <w:b/>
          <w:sz w:val="26"/>
          <w:szCs w:val="26"/>
        </w:rPr>
        <w:t xml:space="preserve"> </w:t>
      </w:r>
      <w:r>
        <w:rPr>
          <w:rFonts w:ascii="Times New Roman" w:hAnsi="Times New Roman"/>
          <w:sz w:val="28"/>
          <w:szCs w:val="28"/>
        </w:rPr>
        <w:t>Số:</w:t>
      </w:r>
      <w:r w:rsidR="004C1D00">
        <w:rPr>
          <w:rFonts w:ascii="Times New Roman" w:hAnsi="Times New Roman"/>
          <w:sz w:val="28"/>
          <w:szCs w:val="28"/>
        </w:rPr>
        <w:t xml:space="preserve"> 125</w:t>
      </w:r>
      <w:r>
        <w:rPr>
          <w:rFonts w:ascii="Times New Roman" w:hAnsi="Times New Roman"/>
          <w:sz w:val="28"/>
          <w:szCs w:val="28"/>
        </w:rPr>
        <w:t xml:space="preserve">/GDĐT                  </w:t>
      </w:r>
      <w:r>
        <w:rPr>
          <w:rFonts w:ascii="Times New Roman" w:hAnsi="Times New Roman"/>
          <w:i/>
          <w:sz w:val="28"/>
          <w:szCs w:val="28"/>
        </w:rPr>
        <w:t xml:space="preserve">Tân Bình, ngày </w:t>
      </w:r>
      <w:r w:rsidR="00CD7E44">
        <w:rPr>
          <w:rFonts w:ascii="Times New Roman" w:hAnsi="Times New Roman"/>
          <w:i/>
          <w:sz w:val="28"/>
          <w:szCs w:val="28"/>
        </w:rPr>
        <w:t>31</w:t>
      </w:r>
      <w:r>
        <w:rPr>
          <w:rFonts w:ascii="Times New Roman" w:hAnsi="Times New Roman"/>
          <w:i/>
          <w:sz w:val="28"/>
          <w:szCs w:val="28"/>
        </w:rPr>
        <w:t xml:space="preserve">  tháng </w:t>
      </w:r>
      <w:r w:rsidR="00A133B2">
        <w:rPr>
          <w:rFonts w:ascii="Times New Roman" w:hAnsi="Times New Roman"/>
          <w:i/>
          <w:sz w:val="28"/>
          <w:szCs w:val="28"/>
        </w:rPr>
        <w:t>01</w:t>
      </w:r>
      <w:r>
        <w:rPr>
          <w:rFonts w:ascii="Times New Roman" w:hAnsi="Times New Roman"/>
          <w:i/>
          <w:sz w:val="28"/>
          <w:szCs w:val="28"/>
        </w:rPr>
        <w:t xml:space="preserve"> năm 201</w:t>
      </w:r>
      <w:r w:rsidR="00A133B2">
        <w:rPr>
          <w:rFonts w:ascii="Times New Roman" w:hAnsi="Times New Roman"/>
          <w:i/>
          <w:sz w:val="28"/>
          <w:szCs w:val="28"/>
        </w:rPr>
        <w:t>8</w:t>
      </w:r>
    </w:p>
    <w:p w:rsidR="00A133B2" w:rsidRPr="00A133B2" w:rsidRDefault="00A133B2" w:rsidP="001F51B4">
      <w:pPr>
        <w:spacing w:after="0" w:line="240" w:lineRule="auto"/>
        <w:jc w:val="both"/>
        <w:rPr>
          <w:rFonts w:ascii="Times New Roman" w:hAnsi="Times New Roman"/>
          <w:sz w:val="24"/>
          <w:szCs w:val="24"/>
        </w:rPr>
      </w:pPr>
      <w:r w:rsidRPr="00A133B2">
        <w:rPr>
          <w:rFonts w:ascii="Times New Roman" w:hAnsi="Times New Roman"/>
          <w:sz w:val="24"/>
          <w:szCs w:val="24"/>
        </w:rPr>
        <w:t xml:space="preserve">   V/v </w:t>
      </w:r>
      <w:r w:rsidR="00C71CF6">
        <w:rPr>
          <w:rFonts w:ascii="Times New Roman" w:hAnsi="Times New Roman"/>
          <w:sz w:val="24"/>
          <w:szCs w:val="24"/>
        </w:rPr>
        <w:t xml:space="preserve">thực hiện kiểm tra rà soát các quy định </w:t>
      </w:r>
    </w:p>
    <w:p w:rsidR="00A133B2" w:rsidRDefault="00A133B2" w:rsidP="001F51B4">
      <w:pPr>
        <w:spacing w:after="0" w:line="240" w:lineRule="auto"/>
        <w:jc w:val="both"/>
        <w:rPr>
          <w:rFonts w:ascii="Times New Roman" w:hAnsi="Times New Roman"/>
          <w:sz w:val="24"/>
          <w:szCs w:val="24"/>
        </w:rPr>
      </w:pPr>
      <w:r w:rsidRPr="00A133B2">
        <w:rPr>
          <w:rFonts w:ascii="Times New Roman" w:hAnsi="Times New Roman"/>
          <w:sz w:val="24"/>
          <w:szCs w:val="24"/>
        </w:rPr>
        <w:t xml:space="preserve"> </w:t>
      </w:r>
      <w:r w:rsidR="00C71CF6">
        <w:rPr>
          <w:rFonts w:ascii="Times New Roman" w:hAnsi="Times New Roman"/>
          <w:sz w:val="24"/>
          <w:szCs w:val="24"/>
        </w:rPr>
        <w:t xml:space="preserve">về đảm bảo </w:t>
      </w:r>
      <w:r w:rsidRPr="00A133B2">
        <w:rPr>
          <w:rFonts w:ascii="Times New Roman" w:hAnsi="Times New Roman"/>
          <w:sz w:val="24"/>
          <w:szCs w:val="24"/>
        </w:rPr>
        <w:t>an toàn thực phẩm trong trường học</w:t>
      </w:r>
      <w:r w:rsidR="004472F3">
        <w:rPr>
          <w:rFonts w:ascii="Times New Roman" w:hAnsi="Times New Roman"/>
          <w:sz w:val="24"/>
          <w:szCs w:val="24"/>
        </w:rPr>
        <w:t xml:space="preserve"> </w:t>
      </w:r>
    </w:p>
    <w:p w:rsidR="004472F3" w:rsidRDefault="004472F3" w:rsidP="001F51B4">
      <w:pPr>
        <w:spacing w:after="0" w:line="240" w:lineRule="auto"/>
        <w:jc w:val="both"/>
        <w:rPr>
          <w:rFonts w:ascii="Times New Roman" w:hAnsi="Times New Roman"/>
          <w:sz w:val="24"/>
          <w:szCs w:val="24"/>
        </w:rPr>
      </w:pPr>
      <w:r>
        <w:rPr>
          <w:rFonts w:ascii="Times New Roman" w:hAnsi="Times New Roman"/>
          <w:sz w:val="24"/>
          <w:szCs w:val="24"/>
        </w:rPr>
        <w:t xml:space="preserve"> </w:t>
      </w:r>
      <w:r w:rsidR="00C71CF6">
        <w:rPr>
          <w:rFonts w:ascii="Times New Roman" w:hAnsi="Times New Roman"/>
          <w:sz w:val="24"/>
          <w:szCs w:val="24"/>
        </w:rPr>
        <w:t xml:space="preserve">  </w:t>
      </w:r>
      <w:r>
        <w:rPr>
          <w:rFonts w:ascii="Times New Roman" w:hAnsi="Times New Roman"/>
          <w:sz w:val="24"/>
          <w:szCs w:val="24"/>
        </w:rPr>
        <w:t xml:space="preserve">và rút kinh nghiệm qua đợt kiểm tra công tác </w:t>
      </w:r>
    </w:p>
    <w:p w:rsidR="004472F3" w:rsidRPr="00A133B2" w:rsidRDefault="004472F3" w:rsidP="001F51B4">
      <w:pPr>
        <w:spacing w:after="0" w:line="240" w:lineRule="auto"/>
        <w:jc w:val="both"/>
        <w:rPr>
          <w:rFonts w:ascii="Times New Roman" w:hAnsi="Times New Roman"/>
          <w:sz w:val="24"/>
          <w:szCs w:val="24"/>
        </w:rPr>
      </w:pPr>
      <w:r>
        <w:rPr>
          <w:rFonts w:ascii="Times New Roman" w:hAnsi="Times New Roman"/>
          <w:sz w:val="24"/>
          <w:szCs w:val="24"/>
        </w:rPr>
        <w:t>y tế và an toàn trường học năm học 2017-2018</w:t>
      </w:r>
    </w:p>
    <w:p w:rsidR="00A133B2" w:rsidRDefault="00A133B2" w:rsidP="001F51B4">
      <w:pPr>
        <w:spacing w:after="0" w:line="240" w:lineRule="auto"/>
        <w:jc w:val="both"/>
        <w:rPr>
          <w:rFonts w:ascii="Times New Roman" w:hAnsi="Times New Roman"/>
          <w:sz w:val="24"/>
          <w:szCs w:val="24"/>
        </w:rPr>
      </w:pPr>
    </w:p>
    <w:p w:rsidR="000A691E" w:rsidRDefault="00A133B2" w:rsidP="000A691E">
      <w:pPr>
        <w:spacing w:after="0" w:line="240" w:lineRule="auto"/>
        <w:ind w:left="720"/>
        <w:jc w:val="both"/>
        <w:rPr>
          <w:rFonts w:ascii="Times New Roman" w:hAnsi="Times New Roman"/>
          <w:sz w:val="28"/>
          <w:szCs w:val="28"/>
        </w:rPr>
      </w:pPr>
      <w:r w:rsidRPr="00A133B2">
        <w:rPr>
          <w:rFonts w:ascii="Times New Roman" w:hAnsi="Times New Roman"/>
          <w:sz w:val="28"/>
          <w:szCs w:val="28"/>
        </w:rPr>
        <w:t xml:space="preserve">Kính gửi: </w:t>
      </w:r>
    </w:p>
    <w:p w:rsidR="00A133B2" w:rsidRDefault="000A691E" w:rsidP="000A691E">
      <w:pPr>
        <w:spacing w:after="0" w:line="240" w:lineRule="auto"/>
        <w:ind w:left="1440"/>
        <w:jc w:val="both"/>
        <w:rPr>
          <w:rFonts w:ascii="Times New Roman" w:hAnsi="Times New Roman"/>
          <w:sz w:val="28"/>
          <w:szCs w:val="28"/>
        </w:rPr>
      </w:pPr>
      <w:r>
        <w:rPr>
          <w:rFonts w:ascii="Times New Roman" w:hAnsi="Times New Roman"/>
          <w:sz w:val="28"/>
          <w:szCs w:val="28"/>
        </w:rPr>
        <w:t>-</w:t>
      </w:r>
      <w:r w:rsidR="00A133B2" w:rsidRPr="00A133B2">
        <w:rPr>
          <w:rFonts w:ascii="Times New Roman" w:hAnsi="Times New Roman"/>
          <w:sz w:val="28"/>
          <w:szCs w:val="28"/>
        </w:rPr>
        <w:t>Hiệu trưởng các trường Mầm non, Tiểu học và Trung học cơ sở</w:t>
      </w:r>
      <w:r>
        <w:rPr>
          <w:rFonts w:ascii="Times New Roman" w:hAnsi="Times New Roman"/>
          <w:sz w:val="28"/>
          <w:szCs w:val="28"/>
        </w:rPr>
        <w:t>;</w:t>
      </w:r>
    </w:p>
    <w:p w:rsidR="000A691E" w:rsidRPr="00A133B2" w:rsidRDefault="000A691E" w:rsidP="000A691E">
      <w:pPr>
        <w:spacing w:after="0" w:line="240" w:lineRule="auto"/>
        <w:ind w:left="1440"/>
        <w:jc w:val="both"/>
        <w:rPr>
          <w:rFonts w:ascii="Times New Roman" w:hAnsi="Times New Roman"/>
          <w:sz w:val="28"/>
          <w:szCs w:val="28"/>
        </w:rPr>
      </w:pPr>
      <w:r>
        <w:rPr>
          <w:rFonts w:ascii="Times New Roman" w:hAnsi="Times New Roman"/>
          <w:sz w:val="28"/>
          <w:szCs w:val="28"/>
        </w:rPr>
        <w:t>-Hiệu trưởng các trường Phổ thông trung học.</w:t>
      </w:r>
    </w:p>
    <w:p w:rsidR="00A133B2" w:rsidRDefault="00A133B2" w:rsidP="000A691E">
      <w:pPr>
        <w:spacing w:before="120" w:after="120" w:line="240" w:lineRule="auto"/>
        <w:jc w:val="both"/>
        <w:rPr>
          <w:rFonts w:ascii="Times New Roman" w:hAnsi="Times New Roman"/>
          <w:b/>
          <w:sz w:val="28"/>
          <w:szCs w:val="28"/>
        </w:rPr>
      </w:pPr>
    </w:p>
    <w:p w:rsidR="00A133B2" w:rsidRDefault="00A133B2" w:rsidP="004472F3">
      <w:pPr>
        <w:spacing w:before="120" w:after="120" w:line="240" w:lineRule="auto"/>
        <w:ind w:firstLine="720"/>
        <w:jc w:val="both"/>
        <w:rPr>
          <w:rFonts w:ascii="Times New Roman" w:hAnsi="Times New Roman"/>
          <w:sz w:val="28"/>
          <w:szCs w:val="28"/>
        </w:rPr>
      </w:pPr>
      <w:r w:rsidRPr="00A133B2">
        <w:rPr>
          <w:rFonts w:ascii="Times New Roman" w:hAnsi="Times New Roman"/>
          <w:sz w:val="28"/>
          <w:szCs w:val="28"/>
        </w:rPr>
        <w:t xml:space="preserve">Căn cứ công văn số 132/GDĐT-CTTT </w:t>
      </w:r>
      <w:r>
        <w:rPr>
          <w:rFonts w:ascii="Times New Roman" w:hAnsi="Times New Roman"/>
          <w:sz w:val="28"/>
          <w:szCs w:val="28"/>
        </w:rPr>
        <w:t>ngày 12 tháng 01 năm 2018 của Sở Giáo dục và Đào tạo thành phố về rà soát thực hiện các quy định về công tác đảm bảo vệ sinh an toàn thực phẩm trong các cơ sở giáo dục;</w:t>
      </w:r>
    </w:p>
    <w:p w:rsidR="00C71CF6" w:rsidRDefault="004472F3"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Căn cứ Kết luận số </w:t>
      </w:r>
      <w:r w:rsidR="00C71CF6">
        <w:rPr>
          <w:rFonts w:ascii="Times New Roman" w:hAnsi="Times New Roman"/>
          <w:sz w:val="28"/>
          <w:szCs w:val="28"/>
        </w:rPr>
        <w:t>25/KL-TTr ngày 29 tháng 12 năm 2017 của Thanh tra Sở Giáo dục và Đào tạo thành phố về Kết luận thanh tra công tác chỉ đạo, quản lý an toàn trường học tại Phòng Giáo dục và Đào tạo quận Tân Bình;</w:t>
      </w:r>
    </w:p>
    <w:p w:rsidR="004472F3" w:rsidRDefault="00C71CF6"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C</w:t>
      </w:r>
      <w:r w:rsidR="004472F3">
        <w:rPr>
          <w:rFonts w:ascii="Times New Roman" w:hAnsi="Times New Roman"/>
          <w:sz w:val="28"/>
          <w:szCs w:val="28"/>
        </w:rPr>
        <w:t>ăn cứ Phiếu chuyển số 220/W ngày 24 tháng 01 năm 2018 của Văn phòng HĐND-UBND quận Tân Bình về rà soát thực hiện các quy định về công tác đảm bảo vệ sinh an toàn thực phẩm trong các cơ sở giáo dục;</w:t>
      </w:r>
    </w:p>
    <w:p w:rsidR="00A133B2" w:rsidRDefault="00A133B2"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Thông qua đợt kiểm tra về công tác y tế và an toàn trường học năm học 2017-2018 của Tổ công tác liên ngành y tế trường học quận Tân Bình, trong đó </w:t>
      </w:r>
      <w:r w:rsidR="00841127">
        <w:rPr>
          <w:rFonts w:ascii="Times New Roman" w:hAnsi="Times New Roman"/>
          <w:sz w:val="28"/>
          <w:szCs w:val="28"/>
        </w:rPr>
        <w:t xml:space="preserve">Khoa An toàn thực phẩm (thuộc Trung tâm Y tế Tân Bình) </w:t>
      </w:r>
      <w:r>
        <w:rPr>
          <w:rFonts w:ascii="Times New Roman" w:hAnsi="Times New Roman"/>
          <w:sz w:val="28"/>
          <w:szCs w:val="28"/>
        </w:rPr>
        <w:t>lồng ghép kiểm tra công tác đảm bảo vệ sinh an toàn thực phẩm tại các trường (từ ngày 04/12/2017 đến ngày 26/01/2018)</w:t>
      </w:r>
      <w:r w:rsidR="00CE4662">
        <w:rPr>
          <w:rFonts w:ascii="Times New Roman" w:hAnsi="Times New Roman"/>
          <w:sz w:val="28"/>
          <w:szCs w:val="28"/>
        </w:rPr>
        <w:t>. Qua kiểm tra 109 đơn vị (gồm 54 Mầm non, 29 Tiểu học, 13 Trung học cơ sở, 11 Trung học phổ thông, 01 Trung tâm GDTX và TTHTPTGD hòa nhập)</w:t>
      </w:r>
      <w:r w:rsidR="00841127">
        <w:rPr>
          <w:rFonts w:ascii="Times New Roman" w:hAnsi="Times New Roman"/>
          <w:sz w:val="28"/>
          <w:szCs w:val="28"/>
        </w:rPr>
        <w:t xml:space="preserve"> còn ghi nhận một số mặt hạn chế, tồn tại trong </w:t>
      </w:r>
      <w:r w:rsidR="00B82EBC">
        <w:rPr>
          <w:rFonts w:ascii="Times New Roman" w:hAnsi="Times New Roman"/>
          <w:sz w:val="28"/>
          <w:szCs w:val="28"/>
        </w:rPr>
        <w:t>côn</w:t>
      </w:r>
      <w:r w:rsidR="002C161C">
        <w:rPr>
          <w:rFonts w:ascii="Times New Roman" w:hAnsi="Times New Roman"/>
          <w:sz w:val="28"/>
          <w:szCs w:val="28"/>
        </w:rPr>
        <w:t>g</w:t>
      </w:r>
      <w:r w:rsidR="00B82EBC">
        <w:rPr>
          <w:rFonts w:ascii="Times New Roman" w:hAnsi="Times New Roman"/>
          <w:sz w:val="28"/>
          <w:szCs w:val="28"/>
        </w:rPr>
        <w:t xml:space="preserve"> tác đảm bảo </w:t>
      </w:r>
      <w:r w:rsidR="00841127">
        <w:rPr>
          <w:rFonts w:ascii="Times New Roman" w:hAnsi="Times New Roman"/>
          <w:sz w:val="28"/>
          <w:szCs w:val="28"/>
        </w:rPr>
        <w:t>an toàn thực phẩ</w:t>
      </w:r>
      <w:r w:rsidR="00B82EBC">
        <w:rPr>
          <w:rFonts w:ascii="Times New Roman" w:hAnsi="Times New Roman"/>
          <w:sz w:val="28"/>
          <w:szCs w:val="28"/>
        </w:rPr>
        <w:t>m và công tác an toàn trường họ</w:t>
      </w:r>
      <w:r w:rsidR="00050CEE">
        <w:rPr>
          <w:rFonts w:ascii="Times New Roman" w:hAnsi="Times New Roman"/>
          <w:sz w:val="28"/>
          <w:szCs w:val="28"/>
        </w:rPr>
        <w:t>c,</w:t>
      </w:r>
    </w:p>
    <w:p w:rsidR="00A133B2" w:rsidRDefault="00A133B2"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Phòng Giáo dục và Đào tạo quận Tân Bình đề nghị Hiệu trưởng các trường chỉ đạo các bộ phận có liên quan </w:t>
      </w:r>
      <w:r w:rsidR="004472F3">
        <w:rPr>
          <w:rFonts w:ascii="Times New Roman" w:hAnsi="Times New Roman"/>
          <w:sz w:val="28"/>
          <w:szCs w:val="28"/>
        </w:rPr>
        <w:t xml:space="preserve">trong nhà trường </w:t>
      </w:r>
      <w:r w:rsidR="00C71CF6">
        <w:rPr>
          <w:rFonts w:ascii="Times New Roman" w:hAnsi="Times New Roman"/>
          <w:sz w:val="28"/>
          <w:szCs w:val="28"/>
        </w:rPr>
        <w:t>căn cứ biên bản kiểm tra của Tổ công tác liên ngành Y tế trường học quận và biên bản kiểm tra chuyên ngành (của Khoa An toàn thực phẩm/Trung tâm Y tế và Phòng Y tế</w:t>
      </w:r>
      <w:r w:rsidR="00050CEE">
        <w:rPr>
          <w:rFonts w:ascii="Times New Roman" w:hAnsi="Times New Roman"/>
          <w:sz w:val="28"/>
          <w:szCs w:val="28"/>
        </w:rPr>
        <w:t xml:space="preserve"> quận Tân Bình</w:t>
      </w:r>
      <w:r w:rsidR="00C71CF6">
        <w:rPr>
          <w:rFonts w:ascii="Times New Roman" w:hAnsi="Times New Roman"/>
          <w:sz w:val="28"/>
          <w:szCs w:val="28"/>
        </w:rPr>
        <w:t>) rà soát, chấn chỉnh và tổ chức</w:t>
      </w:r>
      <w:r>
        <w:rPr>
          <w:rFonts w:ascii="Times New Roman" w:hAnsi="Times New Roman"/>
          <w:sz w:val="28"/>
          <w:szCs w:val="28"/>
        </w:rPr>
        <w:t xml:space="preserve"> chức thực hiện nghiêm túc nội dung sau:</w:t>
      </w:r>
    </w:p>
    <w:p w:rsidR="00D30726" w:rsidRPr="00D30726" w:rsidRDefault="004472F3" w:rsidP="00D30726">
      <w:pPr>
        <w:pStyle w:val="ListParagraph"/>
        <w:numPr>
          <w:ilvl w:val="0"/>
          <w:numId w:val="2"/>
        </w:numPr>
        <w:spacing w:before="120" w:after="120" w:line="240" w:lineRule="auto"/>
        <w:jc w:val="both"/>
        <w:rPr>
          <w:rFonts w:ascii="Times New Roman" w:hAnsi="Times New Roman"/>
          <w:b/>
          <w:sz w:val="28"/>
          <w:szCs w:val="28"/>
        </w:rPr>
      </w:pPr>
      <w:r w:rsidRPr="00D30726">
        <w:rPr>
          <w:rFonts w:ascii="Times New Roman" w:hAnsi="Times New Roman"/>
          <w:b/>
          <w:sz w:val="28"/>
          <w:szCs w:val="28"/>
        </w:rPr>
        <w:t>Về công tác đảm bảo vệ sinh an toàn thực phẩm</w:t>
      </w:r>
    </w:p>
    <w:p w:rsidR="00A133B2" w:rsidRDefault="004472F3"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1.1. </w:t>
      </w:r>
      <w:r w:rsidR="00A133B2">
        <w:rPr>
          <w:rFonts w:ascii="Times New Roman" w:hAnsi="Times New Roman"/>
          <w:sz w:val="28"/>
          <w:szCs w:val="28"/>
        </w:rPr>
        <w:t xml:space="preserve">Ban giám hiệu tăng cường công tác quản lý, kiểm tra theo dõi việc thực hiện công tác đảm bảo vệ sinh an toàn thực phẩm tại đơn vị theo hướng dẫn của Phòng GD&amp;ĐT và </w:t>
      </w:r>
      <w:r w:rsidR="00841127">
        <w:rPr>
          <w:rFonts w:ascii="Times New Roman" w:hAnsi="Times New Roman"/>
          <w:sz w:val="28"/>
          <w:szCs w:val="28"/>
        </w:rPr>
        <w:t xml:space="preserve">của </w:t>
      </w:r>
      <w:r w:rsidR="00C71CF6">
        <w:rPr>
          <w:rFonts w:ascii="Times New Roman" w:hAnsi="Times New Roman"/>
          <w:sz w:val="28"/>
          <w:szCs w:val="28"/>
        </w:rPr>
        <w:t xml:space="preserve">Phòng Y tế, </w:t>
      </w:r>
      <w:r w:rsidR="00841127">
        <w:rPr>
          <w:rFonts w:ascii="Times New Roman" w:hAnsi="Times New Roman"/>
          <w:sz w:val="28"/>
          <w:szCs w:val="28"/>
        </w:rPr>
        <w:t>Trung tâm Y tế Tân Bình (Khoa An toàn thực phẩm).</w:t>
      </w:r>
    </w:p>
    <w:p w:rsidR="00841127" w:rsidRDefault="004472F3"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1.2. </w:t>
      </w:r>
      <w:r w:rsidR="00841127">
        <w:rPr>
          <w:rFonts w:ascii="Times New Roman" w:hAnsi="Times New Roman"/>
          <w:sz w:val="28"/>
          <w:szCs w:val="28"/>
        </w:rPr>
        <w:t xml:space="preserve">Công tác tự kiểm tra định kỳ về </w:t>
      </w:r>
      <w:r w:rsidR="0084265B">
        <w:rPr>
          <w:rFonts w:ascii="Times New Roman" w:hAnsi="Times New Roman"/>
          <w:sz w:val="28"/>
          <w:szCs w:val="28"/>
        </w:rPr>
        <w:t xml:space="preserve">công tác PCCC; công tác </w:t>
      </w:r>
      <w:r w:rsidR="00841127">
        <w:rPr>
          <w:rFonts w:ascii="Times New Roman" w:hAnsi="Times New Roman"/>
          <w:sz w:val="28"/>
          <w:szCs w:val="28"/>
        </w:rPr>
        <w:t>an toàn thực phẩm</w:t>
      </w:r>
      <w:r w:rsidR="0084265B">
        <w:rPr>
          <w:rFonts w:ascii="Times New Roman" w:hAnsi="Times New Roman"/>
          <w:sz w:val="28"/>
          <w:szCs w:val="28"/>
        </w:rPr>
        <w:t xml:space="preserve"> và kiểm tra về cơ sở vật cất, trang thiết bị</w:t>
      </w:r>
      <w:r w:rsidR="00841127">
        <w:rPr>
          <w:rFonts w:ascii="Times New Roman" w:hAnsi="Times New Roman"/>
          <w:sz w:val="28"/>
          <w:szCs w:val="28"/>
        </w:rPr>
        <w:t xml:space="preserve"> tại các trường phải thực sự chặt chẽ, hiệu quả. Không kiểm tra qua loa, chiếu lệ. Biên bản kiểm tra phải ghi nhận hết các vấn đề hạn chế, tồn tại </w:t>
      </w:r>
      <w:r w:rsidR="000A691E">
        <w:rPr>
          <w:rFonts w:ascii="Times New Roman" w:hAnsi="Times New Roman"/>
          <w:sz w:val="28"/>
          <w:szCs w:val="28"/>
        </w:rPr>
        <w:t>vào</w:t>
      </w:r>
      <w:r w:rsidR="00841127">
        <w:rPr>
          <w:rFonts w:ascii="Times New Roman" w:hAnsi="Times New Roman"/>
          <w:sz w:val="28"/>
          <w:szCs w:val="28"/>
        </w:rPr>
        <w:t xml:space="preserve"> thời điểm kiểm tra để từ đó </w:t>
      </w:r>
      <w:r w:rsidR="0084265B">
        <w:rPr>
          <w:rFonts w:ascii="Times New Roman" w:hAnsi="Times New Roman"/>
          <w:sz w:val="28"/>
          <w:szCs w:val="28"/>
        </w:rPr>
        <w:t xml:space="preserve">chủ động </w:t>
      </w:r>
      <w:r w:rsidR="00841127">
        <w:rPr>
          <w:rFonts w:ascii="Times New Roman" w:hAnsi="Times New Roman"/>
          <w:sz w:val="28"/>
          <w:szCs w:val="28"/>
        </w:rPr>
        <w:t xml:space="preserve">đề ra biện </w:t>
      </w:r>
      <w:r w:rsidR="00841127">
        <w:rPr>
          <w:rFonts w:ascii="Times New Roman" w:hAnsi="Times New Roman"/>
          <w:sz w:val="28"/>
          <w:szCs w:val="28"/>
        </w:rPr>
        <w:lastRenderedPageBreak/>
        <w:t>pháp khắc phục trong thời gian sớm nhất.</w:t>
      </w:r>
      <w:r w:rsidR="00C71CF6">
        <w:rPr>
          <w:rFonts w:ascii="Times New Roman" w:hAnsi="Times New Roman"/>
          <w:sz w:val="28"/>
          <w:szCs w:val="28"/>
        </w:rPr>
        <w:t xml:space="preserve"> Đối với những trường </w:t>
      </w:r>
      <w:r w:rsidR="0072532E">
        <w:rPr>
          <w:rFonts w:ascii="Times New Roman" w:hAnsi="Times New Roman"/>
          <w:sz w:val="28"/>
          <w:szCs w:val="28"/>
        </w:rPr>
        <w:t xml:space="preserve">có </w:t>
      </w:r>
      <w:r w:rsidR="00C71CF6">
        <w:rPr>
          <w:rFonts w:ascii="Times New Roman" w:hAnsi="Times New Roman"/>
          <w:sz w:val="28"/>
          <w:szCs w:val="28"/>
        </w:rPr>
        <w:t xml:space="preserve">cơ sở vật chất xuống cấp ảnh hưởng đến an toàn trường học phải </w:t>
      </w:r>
      <w:r w:rsidR="0072532E">
        <w:rPr>
          <w:rFonts w:ascii="Times New Roman" w:hAnsi="Times New Roman"/>
          <w:sz w:val="28"/>
          <w:szCs w:val="28"/>
        </w:rPr>
        <w:t>làm báo cáo, tờ trình về Phòng GD&amp;ĐT để có kế hoạch cải tạo, sửa chữa.</w:t>
      </w:r>
    </w:p>
    <w:p w:rsidR="00841127" w:rsidRDefault="004472F3"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1.3. </w:t>
      </w:r>
      <w:r w:rsidR="00841127">
        <w:rPr>
          <w:rFonts w:ascii="Times New Roman" w:hAnsi="Times New Roman"/>
          <w:sz w:val="28"/>
          <w:szCs w:val="28"/>
        </w:rPr>
        <w:t xml:space="preserve">Kiểm tra, rà soát lại tất cả hợp đồng cung cấp thực phẩm của các công ty, cơ sở cung cấp thực phẩm (tại bếp ăn bán trú và căn tin trong nhà trường). </w:t>
      </w:r>
      <w:r w:rsidR="006F65F1">
        <w:rPr>
          <w:rFonts w:ascii="Times New Roman" w:hAnsi="Times New Roman"/>
          <w:sz w:val="28"/>
          <w:szCs w:val="28"/>
        </w:rPr>
        <w:t>Phải đảm bảo thực hiện đầy đủ những quy định sau:</w:t>
      </w:r>
    </w:p>
    <w:p w:rsidR="006F65F1" w:rsidRDefault="006F65F1"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Thực hiện hợp đồng cung cấp thực phẩm theo từng năm học; quy định đầy đủ trách nhiệm của các bên liên quan. </w:t>
      </w:r>
      <w:r w:rsidR="0084265B">
        <w:rPr>
          <w:rFonts w:ascii="Times New Roman" w:hAnsi="Times New Roman"/>
          <w:sz w:val="28"/>
          <w:szCs w:val="28"/>
        </w:rPr>
        <w:t>Đảm bảo nội dung và tính pháp lý của hợp đồng ký kết.</w:t>
      </w:r>
    </w:p>
    <w:p w:rsidR="006F65F1" w:rsidRDefault="006F65F1"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Cơ sở cung cấp thực phẩm phải đảm bảo tính pháp lý và tính an toàn: có giấy đăng ký kinh doanh; giấy chứng nhận cơ sở đủ điều kiện vệ sinh an toàn thực phẩm (hoặc Bản ký cam kết) được cấp bởi cơ quan nhà nước có thẩm quyền; thực phẩm cung cấp phải có Giấy công bố hợp quy đảm bảo an toàn và được phép lưu thông trên thị trường; các loại thực phẩm cung cấp phải được xét nghiệm mẫu định kỳ 6 tháng/lần.</w:t>
      </w:r>
    </w:p>
    <w:p w:rsidR="006F65F1" w:rsidRDefault="006F65F1" w:rsidP="004472F3">
      <w:pPr>
        <w:spacing w:before="120" w:after="120" w:line="240" w:lineRule="auto"/>
        <w:ind w:firstLine="720"/>
        <w:jc w:val="both"/>
        <w:rPr>
          <w:rFonts w:ascii="Times New Roman" w:hAnsi="Times New Roman"/>
          <w:sz w:val="28"/>
          <w:szCs w:val="28"/>
        </w:rPr>
      </w:pPr>
      <w:r>
        <w:rPr>
          <w:rFonts w:ascii="Times New Roman" w:hAnsi="Times New Roman"/>
          <w:sz w:val="28"/>
          <w:szCs w:val="28"/>
        </w:rPr>
        <w:t>- Tất cả những người có liên quan đến thực phẩm trong trường học (bếp bán trú, căn tin và suất ăn sẵn) phải được khám sức khỏe định kỳ (1 lần/năm)</w:t>
      </w:r>
      <w:r w:rsidR="00C650A3">
        <w:rPr>
          <w:rFonts w:ascii="Times New Roman" w:hAnsi="Times New Roman"/>
          <w:sz w:val="28"/>
          <w:szCs w:val="28"/>
        </w:rPr>
        <w:t>; phải có giấy xác nhận đã qua tập huấn kiến thức vệ sinh an toàn thực phẩm (giấy xác nhận kiến thức có giá trị 3 năm kể từ ngày ký). Trong quá trình chế biến, phân phối, phân chia suất ăn cho học sinh phải đảm bảo trang phục bảo hộ lao động theo quy định.</w:t>
      </w:r>
    </w:p>
    <w:p w:rsidR="0084265B" w:rsidRDefault="0084265B" w:rsidP="00C425DE">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1.4. Rà soát </w:t>
      </w:r>
      <w:r w:rsidR="00C5247A">
        <w:rPr>
          <w:rFonts w:ascii="Times New Roman" w:hAnsi="Times New Roman"/>
          <w:sz w:val="28"/>
          <w:szCs w:val="28"/>
        </w:rPr>
        <w:t xml:space="preserve">thời gian hiệu lực của </w:t>
      </w:r>
      <w:r>
        <w:rPr>
          <w:rFonts w:ascii="Times New Roman" w:hAnsi="Times New Roman"/>
          <w:sz w:val="28"/>
          <w:szCs w:val="28"/>
        </w:rPr>
        <w:t>Giấy chứng nhận cơ sở đủ điều kiện vệ sinh an toàn thực phẩm của bếp bán trú, của căn tin và của các cơ sở cung cấp suất ăn sẵn</w:t>
      </w:r>
      <w:r w:rsidR="00C5247A">
        <w:rPr>
          <w:rFonts w:ascii="Times New Roman" w:hAnsi="Times New Roman"/>
          <w:sz w:val="28"/>
          <w:szCs w:val="28"/>
        </w:rPr>
        <w:t xml:space="preserve"> (có thời hạn hiệu lực 3 năm kể từ ngày ký). Trước 6 tháng khi giấy chứng nhận hết hiệu lực, các trường phải thực hiện việc ký cam kết lại (đối với trường </w:t>
      </w:r>
      <w:r w:rsidR="00C425DE">
        <w:rPr>
          <w:rFonts w:ascii="Times New Roman" w:hAnsi="Times New Roman"/>
          <w:sz w:val="28"/>
          <w:szCs w:val="28"/>
        </w:rPr>
        <w:t xml:space="preserve">phục vụ </w:t>
      </w:r>
      <w:r w:rsidR="00C5247A">
        <w:rPr>
          <w:rFonts w:ascii="Times New Roman" w:hAnsi="Times New Roman"/>
          <w:sz w:val="28"/>
          <w:szCs w:val="28"/>
        </w:rPr>
        <w:t xml:space="preserve">từ 200 suất </w:t>
      </w:r>
      <w:r w:rsidR="00C425DE">
        <w:rPr>
          <w:rFonts w:ascii="Times New Roman" w:hAnsi="Times New Roman"/>
          <w:sz w:val="28"/>
          <w:szCs w:val="28"/>
        </w:rPr>
        <w:t xml:space="preserve">ăn </w:t>
      </w:r>
      <w:r w:rsidR="00C5247A">
        <w:rPr>
          <w:rFonts w:ascii="Times New Roman" w:hAnsi="Times New Roman"/>
          <w:sz w:val="28"/>
          <w:szCs w:val="28"/>
        </w:rPr>
        <w:t xml:space="preserve">trở lên liên hệ Ban Quản lý an toàn thực phẩm thành phố - số 18 CMT8 quận I; </w:t>
      </w:r>
      <w:r w:rsidR="00C425DE">
        <w:rPr>
          <w:rFonts w:ascii="Times New Roman" w:hAnsi="Times New Roman"/>
          <w:sz w:val="28"/>
          <w:szCs w:val="28"/>
        </w:rPr>
        <w:t>đối với trường phục vụ dưới 200 suất ăn liên hệ Trung tâm hành chính quận  (Phòng Y tế ) để được hướng dẫn thực hiện bản ký cam kết).</w:t>
      </w:r>
    </w:p>
    <w:p w:rsidR="00C425DE" w:rsidRDefault="00C425DE" w:rsidP="00C425DE">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1.5. Rà soát cơ sở vật chất, trang thiết bị tại bếp ăn bán trú và căn tin. </w:t>
      </w:r>
    </w:p>
    <w:p w:rsidR="00C425DE" w:rsidRDefault="00C425DE" w:rsidP="000553BF">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0553BF">
        <w:rPr>
          <w:rFonts w:ascii="Times New Roman" w:hAnsi="Times New Roman"/>
          <w:sz w:val="28"/>
          <w:szCs w:val="28"/>
        </w:rPr>
        <w:t xml:space="preserve"> </w:t>
      </w:r>
      <w:r>
        <w:rPr>
          <w:rFonts w:ascii="Times New Roman" w:hAnsi="Times New Roman"/>
          <w:sz w:val="28"/>
          <w:szCs w:val="28"/>
        </w:rPr>
        <w:t>Kho thực phẩm phải đảm bảo kín để tránh chuột bọ, các loại côn trùng. Thực phẩm trong kho phải được đặt trên kệ (không đặt dưới đất).</w:t>
      </w:r>
    </w:p>
    <w:p w:rsidR="00C425DE" w:rsidRDefault="00C425DE" w:rsidP="000553BF">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0553BF">
        <w:rPr>
          <w:rFonts w:ascii="Times New Roman" w:hAnsi="Times New Roman"/>
          <w:sz w:val="28"/>
          <w:szCs w:val="28"/>
        </w:rPr>
        <w:t xml:space="preserve"> </w:t>
      </w:r>
      <w:r>
        <w:rPr>
          <w:rFonts w:ascii="Times New Roman" w:hAnsi="Times New Roman"/>
          <w:sz w:val="28"/>
          <w:szCs w:val="28"/>
        </w:rPr>
        <w:t>Trang bị đèn đ</w:t>
      </w:r>
      <w:r w:rsidR="00CD7E44">
        <w:rPr>
          <w:rFonts w:ascii="Times New Roman" w:hAnsi="Times New Roman"/>
          <w:sz w:val="28"/>
          <w:szCs w:val="28"/>
        </w:rPr>
        <w:t>u</w:t>
      </w:r>
      <w:r>
        <w:rPr>
          <w:rFonts w:ascii="Times New Roman" w:hAnsi="Times New Roman"/>
          <w:sz w:val="28"/>
          <w:szCs w:val="28"/>
        </w:rPr>
        <w:t>ổ</w:t>
      </w:r>
      <w:r w:rsidR="00CD7E44">
        <w:rPr>
          <w:rFonts w:ascii="Times New Roman" w:hAnsi="Times New Roman"/>
          <w:sz w:val="28"/>
          <w:szCs w:val="28"/>
        </w:rPr>
        <w:t xml:space="preserve">i, </w:t>
      </w:r>
      <w:r>
        <w:rPr>
          <w:rFonts w:ascii="Times New Roman" w:hAnsi="Times New Roman"/>
          <w:sz w:val="28"/>
          <w:szCs w:val="28"/>
        </w:rPr>
        <w:t>bắ</w:t>
      </w:r>
      <w:r w:rsidR="00CD7E44">
        <w:rPr>
          <w:rFonts w:ascii="Times New Roman" w:hAnsi="Times New Roman"/>
          <w:sz w:val="28"/>
          <w:szCs w:val="28"/>
        </w:rPr>
        <w:t>t</w:t>
      </w:r>
      <w:r>
        <w:rPr>
          <w:rFonts w:ascii="Times New Roman" w:hAnsi="Times New Roman"/>
          <w:sz w:val="28"/>
          <w:szCs w:val="28"/>
        </w:rPr>
        <w:t xml:space="preserve"> côn trùng tại bếp bán trú (treo tại cửa ra vào hay cửa sổ).</w:t>
      </w:r>
    </w:p>
    <w:p w:rsidR="00C425DE" w:rsidRDefault="00C425DE" w:rsidP="000553BF">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0553BF">
        <w:rPr>
          <w:rFonts w:ascii="Times New Roman" w:hAnsi="Times New Roman"/>
          <w:sz w:val="28"/>
          <w:szCs w:val="28"/>
        </w:rPr>
        <w:t xml:space="preserve"> </w:t>
      </w:r>
      <w:r>
        <w:rPr>
          <w:rFonts w:ascii="Times New Roman" w:hAnsi="Times New Roman"/>
          <w:sz w:val="28"/>
          <w:szCs w:val="28"/>
        </w:rPr>
        <w:t>Thực hiện cải tạo nhỏ tại bếp bán trú khi đã xuống cấp (tường, trần, nền … thấm, bong tróc)</w:t>
      </w:r>
    </w:p>
    <w:p w:rsidR="00C425DE" w:rsidRDefault="00C425DE" w:rsidP="000553BF">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0553BF">
        <w:rPr>
          <w:rFonts w:ascii="Times New Roman" w:hAnsi="Times New Roman"/>
          <w:sz w:val="28"/>
          <w:szCs w:val="28"/>
        </w:rPr>
        <w:t xml:space="preserve"> </w:t>
      </w:r>
      <w:r w:rsidR="00B82EBC">
        <w:rPr>
          <w:rFonts w:ascii="Times New Roman" w:hAnsi="Times New Roman"/>
          <w:sz w:val="28"/>
          <w:szCs w:val="28"/>
        </w:rPr>
        <w:t>Đ</w:t>
      </w:r>
      <w:r>
        <w:rPr>
          <w:rFonts w:ascii="Times New Roman" w:hAnsi="Times New Roman"/>
          <w:sz w:val="28"/>
          <w:szCs w:val="28"/>
        </w:rPr>
        <w:t>ảm bảo tuân thủ nguyên tắc 1 chiều trong khi làm việc.</w:t>
      </w:r>
    </w:p>
    <w:p w:rsidR="0072532E" w:rsidRDefault="0072532E" w:rsidP="00B82EBC">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B82EBC">
        <w:rPr>
          <w:rFonts w:ascii="Times New Roman" w:hAnsi="Times New Roman"/>
          <w:sz w:val="28"/>
          <w:szCs w:val="28"/>
        </w:rPr>
        <w:t xml:space="preserve"> </w:t>
      </w:r>
      <w:r>
        <w:rPr>
          <w:rFonts w:ascii="Times New Roman" w:hAnsi="Times New Roman"/>
          <w:sz w:val="28"/>
          <w:szCs w:val="28"/>
        </w:rPr>
        <w:t>Hệ thống đèn trong bếp bán trú phải có chụp đèn (nếu sử dụng bóng đèn huỳnh quang). Nếu không có chụp đèn thì có thể thay bằng bóng đèn led.</w:t>
      </w:r>
    </w:p>
    <w:p w:rsidR="0072532E" w:rsidRDefault="0072532E" w:rsidP="00B82EBC">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B82EBC">
        <w:rPr>
          <w:rFonts w:ascii="Times New Roman" w:hAnsi="Times New Roman"/>
          <w:sz w:val="28"/>
          <w:szCs w:val="28"/>
        </w:rPr>
        <w:t xml:space="preserve"> </w:t>
      </w:r>
      <w:r>
        <w:rPr>
          <w:rFonts w:ascii="Times New Roman" w:hAnsi="Times New Roman"/>
          <w:sz w:val="28"/>
          <w:szCs w:val="28"/>
        </w:rPr>
        <w:t>Phải có tủ bảo quản dụng cụ qua đêm</w:t>
      </w:r>
      <w:r w:rsidR="00D30726">
        <w:rPr>
          <w:rFonts w:ascii="Times New Roman" w:hAnsi="Times New Roman"/>
          <w:sz w:val="28"/>
          <w:szCs w:val="28"/>
        </w:rPr>
        <w:t xml:space="preserve"> chống chuột, bọ, côn trùng…</w:t>
      </w:r>
    </w:p>
    <w:p w:rsidR="00C425DE" w:rsidRDefault="0072532E" w:rsidP="00B82EBC">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B82EBC">
        <w:rPr>
          <w:rFonts w:ascii="Times New Roman" w:hAnsi="Times New Roman"/>
          <w:sz w:val="28"/>
          <w:szCs w:val="28"/>
        </w:rPr>
        <w:t xml:space="preserve"> </w:t>
      </w:r>
      <w:r>
        <w:rPr>
          <w:rFonts w:ascii="Times New Roman" w:hAnsi="Times New Roman"/>
          <w:sz w:val="28"/>
          <w:szCs w:val="28"/>
        </w:rPr>
        <w:t>Không bố trí bếp bán trú và căn tin gần nguồn lây nhiễm (gần khu vực nhà vệ sinh, gần khu tập kết rác</w:t>
      </w:r>
      <w:r w:rsidR="000553BF">
        <w:rPr>
          <w:rFonts w:ascii="Times New Roman" w:hAnsi="Times New Roman"/>
          <w:sz w:val="28"/>
          <w:szCs w:val="28"/>
        </w:rPr>
        <w:t>).</w:t>
      </w:r>
    </w:p>
    <w:p w:rsidR="00790788" w:rsidRDefault="00790788" w:rsidP="00B82EBC">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 Tủ lạnh lưu phẩm chỉ dành riêng cho lưu nghiệm mẫu thực phẩm, không để bất cứ thức ăn hay đồ uống nào khác. Tủ lạnh lưu phẩm nên đặt ở phòng Ban giám hiệu hoặc phòng y tế để dễ quản lý, theo dõi. Khuyến cáo không nên đặt tủ lưu phẩm ở bếp bán trú vì có nguy cơ không đảm bảo đủ độ lạnh quy định (từ 5-8 độ). Đặt nhiệt kế trong tủ lưu phẩm để kiểm soát nhiệt độ.</w:t>
      </w:r>
    </w:p>
    <w:p w:rsidR="00B82EBC" w:rsidRDefault="00B82EBC" w:rsidP="00B82EBC">
      <w:pPr>
        <w:spacing w:before="120" w:after="120" w:line="240" w:lineRule="auto"/>
        <w:ind w:firstLine="720"/>
        <w:jc w:val="both"/>
        <w:rPr>
          <w:rFonts w:ascii="Times New Roman" w:hAnsi="Times New Roman"/>
          <w:sz w:val="28"/>
          <w:szCs w:val="28"/>
        </w:rPr>
      </w:pPr>
      <w:r>
        <w:rPr>
          <w:rFonts w:ascii="Times New Roman" w:hAnsi="Times New Roman"/>
          <w:sz w:val="28"/>
          <w:szCs w:val="28"/>
        </w:rPr>
        <w:t>- Lưu ý đặc biệt đối với căn tin trong nhà trường phải tuân thủ nghiêm túc các quy định về trang thiết bị phục vụ; nguồn thực phẩm phải có nguồn gốc xuất xứ rõ ràng, hóa đơn chứng từ đầy đủ. Nhân viên căn tin phải đảm bảo nghiêm túc về bảo hộ lao động, khám sức khỏe, tập huấn kiến thực định kỳ. Thực hiện niêm yết công khai giá cả tất các các mặt hàng bày bán tại căn tin. Không được bày bán đồ chơi độc hại, có thể gây tai nạn thương tích hoặc ảnh hưởng đến sức khỏe học sinh</w:t>
      </w:r>
    </w:p>
    <w:p w:rsidR="00C650A3" w:rsidRDefault="0084265B"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1.</w:t>
      </w:r>
      <w:r w:rsidR="00B82EBC">
        <w:rPr>
          <w:rFonts w:ascii="Times New Roman" w:hAnsi="Times New Roman"/>
          <w:sz w:val="28"/>
          <w:szCs w:val="28"/>
        </w:rPr>
        <w:t>5</w:t>
      </w:r>
      <w:r w:rsidR="00C650A3">
        <w:rPr>
          <w:rFonts w:ascii="Times New Roman" w:hAnsi="Times New Roman"/>
          <w:sz w:val="28"/>
          <w:szCs w:val="28"/>
        </w:rPr>
        <w:t xml:space="preserve">. Thực hiện Sổ kiểm tra 3 bước (bộ sổ gồm 5 cuốn) và thực hiện mẫu tem lưu phẩm theo </w:t>
      </w:r>
      <w:r>
        <w:rPr>
          <w:rFonts w:ascii="Times New Roman" w:hAnsi="Times New Roman"/>
          <w:sz w:val="28"/>
          <w:szCs w:val="28"/>
        </w:rPr>
        <w:t xml:space="preserve">hướng dẫn </w:t>
      </w:r>
      <w:r w:rsidR="00C650A3">
        <w:rPr>
          <w:rFonts w:ascii="Times New Roman" w:hAnsi="Times New Roman"/>
          <w:sz w:val="28"/>
          <w:szCs w:val="28"/>
        </w:rPr>
        <w:t>mới ban hành. Đối với các trường có tổ chức suất ăn cho giáo viên cũng phải thực hiện Sổ kiểm tra 3 bước và lưu phẩm theo quy định.</w:t>
      </w:r>
      <w:r w:rsidR="00C5247A">
        <w:rPr>
          <w:rFonts w:ascii="Times New Roman" w:hAnsi="Times New Roman"/>
          <w:sz w:val="28"/>
          <w:szCs w:val="28"/>
        </w:rPr>
        <w:t xml:space="preserve"> Lưu ý việc tổ chức cho đội ngũ giáo viên, cấp dưỡng, bảo mẫu ăn trưa tại trường phải minh bạch, rõ ràng về sổ sách, chứng từ, hóa đơn theo dõi nguồn thực phẩm đầu vào của từng ngày.</w:t>
      </w:r>
    </w:p>
    <w:p w:rsidR="00B82EBC" w:rsidRDefault="00B82EBC"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1.6. Rà soát Giấy xác nhận kiến thức an toàn thực phẩm và Giấy khám sức khỏe định kỳ của những cá nhân có liên quan đến công tác đảm bảo an toàn thực phẩm trong nhà trường </w:t>
      </w:r>
      <w:r w:rsidR="00D30726">
        <w:rPr>
          <w:rFonts w:ascii="Times New Roman" w:hAnsi="Times New Roman"/>
          <w:sz w:val="28"/>
          <w:szCs w:val="28"/>
        </w:rPr>
        <w:t xml:space="preserve"> (cán bộ quản lý, giáo viên mầm non, nhân viên cấp dưỡng, bảo mẫu, căn tin) </w:t>
      </w:r>
      <w:r>
        <w:rPr>
          <w:rFonts w:ascii="Times New Roman" w:hAnsi="Times New Roman"/>
          <w:sz w:val="28"/>
          <w:szCs w:val="28"/>
        </w:rPr>
        <w:t>để kịp thời lập danh sách đăng ký tập huấn lại kiến thức cũng như giấy chứng nhận đủ sức khỏe để làm việc.</w:t>
      </w:r>
    </w:p>
    <w:p w:rsidR="00D30726" w:rsidRDefault="00D30726"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1.7. Xây dựng phương án xử lý khi có tình huống ngộ độc thực phẩm trong nhà trường. Tổ chức tập huấn và diễn tập phương án ít nhất 1 lần/năm học. Tổ chức đánh giá rút kinh nghiệm sau diễn tập và lưu biên bản, hình ảnh.</w:t>
      </w:r>
    </w:p>
    <w:p w:rsidR="00D30726" w:rsidRDefault="00D30726" w:rsidP="0084265B">
      <w:pPr>
        <w:spacing w:before="120" w:after="120" w:line="240" w:lineRule="auto"/>
        <w:ind w:firstLine="720"/>
        <w:jc w:val="both"/>
        <w:rPr>
          <w:rFonts w:ascii="Times New Roman" w:hAnsi="Times New Roman"/>
          <w:b/>
          <w:sz w:val="28"/>
          <w:szCs w:val="28"/>
        </w:rPr>
      </w:pPr>
      <w:r w:rsidRPr="00D30726">
        <w:rPr>
          <w:rFonts w:ascii="Times New Roman" w:hAnsi="Times New Roman"/>
          <w:b/>
          <w:sz w:val="28"/>
          <w:szCs w:val="28"/>
        </w:rPr>
        <w:t>2. Công tác an toàn phòng chống cháy nổ</w:t>
      </w:r>
    </w:p>
    <w:p w:rsidR="00904D92" w:rsidRDefault="00D30726"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5A1683">
        <w:rPr>
          <w:rFonts w:ascii="Times New Roman" w:hAnsi="Times New Roman"/>
          <w:sz w:val="28"/>
          <w:szCs w:val="28"/>
        </w:rPr>
        <w:t xml:space="preserve"> </w:t>
      </w:r>
      <w:r>
        <w:rPr>
          <w:rFonts w:ascii="Times New Roman" w:hAnsi="Times New Roman"/>
          <w:sz w:val="28"/>
          <w:szCs w:val="28"/>
        </w:rPr>
        <w:t>Ngoài Phương án PCCC-CHCN của Phòng Cảnh sát chữa cháy thành phố (PC11), các trường nhất thiết phải xây dựng phương án sơ tán học sinh khi có cháy trong nhà trường. Đồng thời xây dựng kế hoạch và chủ động tổ chức diễn tập phương án sơ tán học sinh ít nhất 1 lần/năm học.</w:t>
      </w:r>
      <w:r w:rsidR="00050CEE">
        <w:rPr>
          <w:rFonts w:ascii="Times New Roman" w:hAnsi="Times New Roman"/>
          <w:sz w:val="28"/>
          <w:szCs w:val="28"/>
        </w:rPr>
        <w:t xml:space="preserve"> Báo cáo tình hình tổ chức diễn tập về</w:t>
      </w:r>
      <w:r w:rsidR="002C161C">
        <w:rPr>
          <w:rFonts w:ascii="Times New Roman" w:hAnsi="Times New Roman"/>
          <w:sz w:val="28"/>
          <w:szCs w:val="28"/>
        </w:rPr>
        <w:t xml:space="preserve"> Phòng GD&amp;ĐT Tân Bình (kèm hình ảnh minh họa trước 30/3/2018).</w:t>
      </w:r>
    </w:p>
    <w:p w:rsidR="00D30726" w:rsidRDefault="00904D92"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5A1683">
        <w:rPr>
          <w:rFonts w:ascii="Times New Roman" w:hAnsi="Times New Roman"/>
          <w:sz w:val="28"/>
          <w:szCs w:val="28"/>
        </w:rPr>
        <w:t xml:space="preserve"> </w:t>
      </w:r>
      <w:r>
        <w:rPr>
          <w:rFonts w:ascii="Times New Roman" w:hAnsi="Times New Roman"/>
          <w:sz w:val="28"/>
          <w:szCs w:val="28"/>
        </w:rPr>
        <w:t>Phương án sơ tán học sinh khi có cháy trong nhà trường phải được xây dựng thật chặt chẽ, cụ thể. Phải có sự tham gia phối hợp và hỗ trợ của lực lượng địa phương (như Công an, Đoàn thanh niên, Trạm y tế, Hội CTĐ phường, lực lượng bảo vệ khu phố…) dưới sự chỉ đạo của đồng chí Chủ tịch phường (hoặc Phó Chủ tịch phường).</w:t>
      </w:r>
      <w:r w:rsidR="00BC2375">
        <w:rPr>
          <w:rFonts w:ascii="Times New Roman" w:hAnsi="Times New Roman"/>
          <w:sz w:val="28"/>
          <w:szCs w:val="28"/>
        </w:rPr>
        <w:t xml:space="preserve"> </w:t>
      </w:r>
    </w:p>
    <w:p w:rsidR="00904D92" w:rsidRDefault="00904D92"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5A1683">
        <w:rPr>
          <w:rFonts w:ascii="Times New Roman" w:hAnsi="Times New Roman"/>
          <w:sz w:val="28"/>
          <w:szCs w:val="28"/>
        </w:rPr>
        <w:t xml:space="preserve"> </w:t>
      </w:r>
      <w:r>
        <w:rPr>
          <w:rFonts w:ascii="Times New Roman" w:hAnsi="Times New Roman"/>
          <w:sz w:val="28"/>
          <w:szCs w:val="28"/>
        </w:rPr>
        <w:t>Tổ chức họp ngay sau diễn tập để đánh giá rút kinh nghiệm. Lưu biên bản và hình ảnh sau diễn tập.</w:t>
      </w:r>
    </w:p>
    <w:p w:rsidR="00D30726" w:rsidRDefault="00904D92"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5A1683">
        <w:rPr>
          <w:rFonts w:ascii="Times New Roman" w:hAnsi="Times New Roman"/>
          <w:sz w:val="28"/>
          <w:szCs w:val="28"/>
        </w:rPr>
        <w:t xml:space="preserve"> </w:t>
      </w:r>
      <w:r>
        <w:rPr>
          <w:rFonts w:ascii="Times New Roman" w:hAnsi="Times New Roman"/>
          <w:sz w:val="28"/>
          <w:szCs w:val="28"/>
        </w:rPr>
        <w:t xml:space="preserve">Thực hiện kiểm tra định kỳ các bình chữa cháy để đảm bảo vẫn còn trong thời hạn sử dụng (qua tem dán trên thân bình). </w:t>
      </w:r>
      <w:r w:rsidR="005A1683">
        <w:rPr>
          <w:rFonts w:ascii="Times New Roman" w:hAnsi="Times New Roman"/>
          <w:sz w:val="28"/>
          <w:szCs w:val="28"/>
        </w:rPr>
        <w:t>Bố trí vị trí bình thích hợp để có thể lấy và thao tác ngay khi có sự cố.</w:t>
      </w:r>
    </w:p>
    <w:p w:rsidR="005A1683" w:rsidRDefault="005A1683"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Vận hành định kỳ ít nhất 1 lần/tuần hệ thống chữa cháy vách tường.</w:t>
      </w:r>
    </w:p>
    <w:p w:rsidR="005A1683" w:rsidRDefault="005A1683"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 Thay Bảng tiêu lệnh và Nội quy đã c</w:t>
      </w:r>
      <w:r w:rsidR="00BC2375">
        <w:rPr>
          <w:rFonts w:ascii="Times New Roman" w:hAnsi="Times New Roman"/>
          <w:sz w:val="28"/>
          <w:szCs w:val="28"/>
        </w:rPr>
        <w:t>ũ</w:t>
      </w:r>
      <w:r>
        <w:rPr>
          <w:rFonts w:ascii="Times New Roman" w:hAnsi="Times New Roman"/>
          <w:sz w:val="28"/>
          <w:szCs w:val="28"/>
        </w:rPr>
        <w:t>, rỉ sét. Gắn đèn chiếu sáng sự cố.</w:t>
      </w:r>
    </w:p>
    <w:p w:rsidR="005A1683" w:rsidRDefault="005A1683"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Chủ động liên hệ các công ty bảo hiểm tham gia bảo hiểm cháy nổ.</w:t>
      </w:r>
    </w:p>
    <w:p w:rsidR="005A1683" w:rsidRDefault="005A1683"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Lực lượng chữa cháy tại trường phải tham gia tập huấn về PCCC và có giấy chứng nhận của Phòng Cảnh sát chữa cháy thành phố (PC11).</w:t>
      </w:r>
    </w:p>
    <w:p w:rsidR="005A1683" w:rsidRDefault="005A1683"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Lực lượng chữa cháy tại trường </w:t>
      </w:r>
      <w:r w:rsidR="00790788">
        <w:rPr>
          <w:rFonts w:ascii="Times New Roman" w:hAnsi="Times New Roman"/>
          <w:sz w:val="28"/>
          <w:szCs w:val="28"/>
        </w:rPr>
        <w:t>cần</w:t>
      </w:r>
      <w:r>
        <w:rPr>
          <w:rFonts w:ascii="Times New Roman" w:hAnsi="Times New Roman"/>
          <w:sz w:val="28"/>
          <w:szCs w:val="28"/>
        </w:rPr>
        <w:t xml:space="preserve"> được trang bị trang phục chữa cháy (theo đề nghị của Thanh tra Sở GD&amp;ĐT thành phố trong Kết luận số 25/KL-Ttr).</w:t>
      </w:r>
    </w:p>
    <w:p w:rsidR="00BC2375" w:rsidRDefault="00BC2375" w:rsidP="0084265B">
      <w:pPr>
        <w:spacing w:before="120" w:after="120" w:line="240" w:lineRule="auto"/>
        <w:ind w:firstLine="720"/>
        <w:jc w:val="both"/>
        <w:rPr>
          <w:rFonts w:ascii="Times New Roman" w:hAnsi="Times New Roman"/>
          <w:b/>
          <w:sz w:val="28"/>
          <w:szCs w:val="28"/>
        </w:rPr>
      </w:pPr>
      <w:r w:rsidRPr="00BC2375">
        <w:rPr>
          <w:rFonts w:ascii="Times New Roman" w:hAnsi="Times New Roman"/>
          <w:b/>
          <w:sz w:val="28"/>
          <w:szCs w:val="28"/>
        </w:rPr>
        <w:t>3. V</w:t>
      </w:r>
      <w:r w:rsidR="00D642FC">
        <w:rPr>
          <w:rFonts w:ascii="Times New Roman" w:hAnsi="Times New Roman"/>
          <w:b/>
          <w:sz w:val="28"/>
          <w:szCs w:val="28"/>
        </w:rPr>
        <w:t>ề</w:t>
      </w:r>
      <w:r w:rsidRPr="00BC2375">
        <w:rPr>
          <w:rFonts w:ascii="Times New Roman" w:hAnsi="Times New Roman"/>
          <w:b/>
          <w:sz w:val="28"/>
          <w:szCs w:val="28"/>
        </w:rPr>
        <w:t xml:space="preserve"> cơ sở vật chất, trang thiết bị tại cơ sở giáo dục</w:t>
      </w:r>
    </w:p>
    <w:p w:rsidR="00D642FC" w:rsidRDefault="00D642FC" w:rsidP="0084265B">
      <w:pPr>
        <w:spacing w:before="120" w:after="120" w:line="240" w:lineRule="auto"/>
        <w:ind w:firstLine="720"/>
        <w:jc w:val="both"/>
        <w:rPr>
          <w:rFonts w:ascii="Times New Roman" w:hAnsi="Times New Roman"/>
          <w:sz w:val="28"/>
          <w:szCs w:val="28"/>
        </w:rPr>
      </w:pPr>
      <w:r w:rsidRPr="00D642FC">
        <w:rPr>
          <w:rFonts w:ascii="Times New Roman" w:hAnsi="Times New Roman"/>
          <w:sz w:val="28"/>
          <w:szCs w:val="28"/>
        </w:rPr>
        <w:t>Một số lưu ý</w:t>
      </w:r>
    </w:p>
    <w:p w:rsidR="00D642FC" w:rsidRDefault="00D642FC"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Hệ thống gas, bình gas tại bếp bán trú và căn tin phải được kiểm tra định kỳ. Tuyệt đối không bố trí bình gas gần nguồn nhiệt.</w:t>
      </w:r>
      <w:r w:rsidR="00413D08">
        <w:rPr>
          <w:rFonts w:ascii="Times New Roman" w:hAnsi="Times New Roman"/>
          <w:sz w:val="28"/>
          <w:szCs w:val="28"/>
        </w:rPr>
        <w:t xml:space="preserve"> Tốt nhất bố trí bình gas ở vị trí riêng biệt, cách xa nguồn nhiệt (phòng chứa gas riêng). Có bảng hướng dẫn cách vận hành bình gas.</w:t>
      </w:r>
    </w:p>
    <w:p w:rsidR="00D642FC" w:rsidRDefault="00D642FC"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Khuyến cáo các trường Mầm non về việc sử dụng máy nước nóng lạnh trực tiếp vì dễ gây rò rỉ điện và mất an toàn. Đề nghị tháo gỡ các máy nước nóng lạnh hiện còn lắp đặt trong nhà vệ sinh tại một số trường Mầm non. Chuyển qua sử dụng hệ thống nóng lạnh bằng năng lượng mặt trời để đảm bảo an toàn.</w:t>
      </w:r>
    </w:p>
    <w:p w:rsidR="00D642FC" w:rsidRDefault="00D642FC"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290178">
        <w:rPr>
          <w:rFonts w:ascii="Times New Roman" w:hAnsi="Times New Roman"/>
          <w:sz w:val="28"/>
          <w:szCs w:val="28"/>
        </w:rPr>
        <w:t>Kiểm tra định kỳ ti vi, quạt treo, tủ, kệ… trong lớp học và các phòng chức năng để đảm bảo an toàn.</w:t>
      </w:r>
      <w:r w:rsidR="00413D08">
        <w:rPr>
          <w:rFonts w:ascii="Times New Roman" w:hAnsi="Times New Roman"/>
          <w:sz w:val="28"/>
          <w:szCs w:val="28"/>
        </w:rPr>
        <w:t xml:space="preserve"> Lưu ý các trường Tiểu học, Trung học cơ sở còn sử dụng tủ có gắn kính trong lớp học vì đây là yếu tố nguy cơ có thể gây tai nạn thương tích khi học sinh nô đùa trong lớp. Khuyến cáo thay kính bằng vật liệu nhẹ, an toàn.</w:t>
      </w:r>
    </w:p>
    <w:p w:rsidR="00290178" w:rsidRDefault="00290178" w:rsidP="0084265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Một số trường tổ chức hồ bơi tại trường (như MN Bam Bi, MNQT Sài Gòn, MN Tesla, PTTH Nguyễn Thượng Hiền) cần tăng cường công tác quản lý thông qua việc giám sát nước hồ bơi hàng ngày (nồng độ clo dư, nồng độ PH); vệ sinh hồ bơi định kỳ; </w:t>
      </w:r>
      <w:r w:rsidR="00413D08">
        <w:rPr>
          <w:rFonts w:ascii="Times New Roman" w:hAnsi="Times New Roman"/>
          <w:sz w:val="28"/>
          <w:szCs w:val="28"/>
        </w:rPr>
        <w:t xml:space="preserve">thực hiện bảng nội quy hồ bơi; bố trí huấn luyện viên hay </w:t>
      </w:r>
      <w:r>
        <w:rPr>
          <w:rFonts w:ascii="Times New Roman" w:hAnsi="Times New Roman"/>
          <w:sz w:val="28"/>
          <w:szCs w:val="28"/>
        </w:rPr>
        <w:t xml:space="preserve"> </w:t>
      </w:r>
      <w:r w:rsidR="00413D08">
        <w:rPr>
          <w:rFonts w:ascii="Times New Roman" w:hAnsi="Times New Roman"/>
          <w:sz w:val="28"/>
          <w:szCs w:val="28"/>
        </w:rPr>
        <w:t>người giám sát trong mỗi ca…</w:t>
      </w:r>
    </w:p>
    <w:p w:rsidR="00A133B2" w:rsidRDefault="00413D08" w:rsidP="00050CEE">
      <w:pPr>
        <w:spacing w:before="120" w:after="120" w:line="240" w:lineRule="auto"/>
        <w:ind w:firstLine="720"/>
        <w:jc w:val="both"/>
        <w:rPr>
          <w:rFonts w:ascii="Times New Roman" w:hAnsi="Times New Roman"/>
          <w:sz w:val="28"/>
          <w:szCs w:val="28"/>
        </w:rPr>
      </w:pPr>
      <w:r>
        <w:rPr>
          <w:rFonts w:ascii="Times New Roman" w:hAnsi="Times New Roman"/>
          <w:sz w:val="28"/>
          <w:szCs w:val="28"/>
        </w:rPr>
        <w:t>- Bếp ăn bán trú phải đảm bảo độ thông thoáng để đảm bảo an toàn và sức khỏe cho nhân viên làm việc tại đây. Có thể gắn thêm quạt thông gió.</w:t>
      </w:r>
    </w:p>
    <w:p w:rsidR="00A708A4" w:rsidRDefault="00A708A4" w:rsidP="00050CEE">
      <w:pPr>
        <w:spacing w:before="120" w:after="120" w:line="240" w:lineRule="auto"/>
        <w:ind w:firstLine="720"/>
        <w:jc w:val="both"/>
        <w:rPr>
          <w:rFonts w:ascii="Times New Roman" w:hAnsi="Times New Roman"/>
          <w:sz w:val="28"/>
          <w:szCs w:val="28"/>
        </w:rPr>
      </w:pPr>
      <w:r>
        <w:rPr>
          <w:rFonts w:ascii="Times New Roman" w:hAnsi="Times New Roman"/>
          <w:sz w:val="28"/>
          <w:szCs w:val="28"/>
        </w:rPr>
        <w:t>- Các phòng học, phòng chức năng có gắn máy lạnh cần lắp đặt thêm quạt thông khí để đảm bảo sức khỏe cho học sinh trong quá trình học tập.</w:t>
      </w:r>
    </w:p>
    <w:p w:rsidR="00CE4662" w:rsidRPr="00A133B2" w:rsidRDefault="00CE4662" w:rsidP="00CE4662">
      <w:pPr>
        <w:spacing w:before="120" w:after="120" w:line="240" w:lineRule="auto"/>
        <w:jc w:val="both"/>
        <w:rPr>
          <w:rFonts w:ascii="Times New Roman" w:hAnsi="Times New Roman"/>
          <w:sz w:val="28"/>
          <w:szCs w:val="28"/>
        </w:rPr>
      </w:pPr>
      <w:r>
        <w:rPr>
          <w:rFonts w:ascii="Times New Roman" w:hAnsi="Times New Roman"/>
          <w:sz w:val="28"/>
          <w:szCs w:val="28"/>
        </w:rPr>
        <w:tab/>
        <w:t>- Tăng cường thêm ánh sáng ở những phòng học còn thiếu sáng.</w:t>
      </w:r>
    </w:p>
    <w:p w:rsidR="001F51B4" w:rsidRDefault="001F51B4" w:rsidP="001F51B4">
      <w:pPr>
        <w:spacing w:before="120" w:after="120" w:line="240" w:lineRule="auto"/>
        <w:ind w:firstLine="720"/>
        <w:jc w:val="both"/>
        <w:rPr>
          <w:rFonts w:ascii="Times New Roman" w:hAnsi="Times New Roman"/>
          <w:b/>
          <w:sz w:val="28"/>
          <w:szCs w:val="28"/>
        </w:rPr>
      </w:pPr>
      <w:r>
        <w:rPr>
          <w:rFonts w:ascii="Times New Roman" w:hAnsi="Times New Roman"/>
          <w:b/>
          <w:sz w:val="28"/>
          <w:szCs w:val="28"/>
        </w:rPr>
        <w:t>4. Biện pháp khắc phục</w:t>
      </w:r>
    </w:p>
    <w:p w:rsidR="001F51B4" w:rsidRDefault="001F51B4" w:rsidP="001F51B4">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4.1. Hiệu trưởng các trường cần tăng cường công tác quản lý, chỉ đạo các bộ phận và thành viên có liên quan để đảm bảo thực hiện tốt công tác an toàn </w:t>
      </w:r>
      <w:r w:rsidR="00D642FC">
        <w:rPr>
          <w:rFonts w:ascii="Times New Roman" w:hAnsi="Times New Roman"/>
          <w:sz w:val="28"/>
          <w:szCs w:val="28"/>
        </w:rPr>
        <w:t xml:space="preserve">trường học, phòng chống cháy nổ và đảm bảo </w:t>
      </w:r>
      <w:r>
        <w:rPr>
          <w:rFonts w:ascii="Times New Roman" w:hAnsi="Times New Roman"/>
          <w:sz w:val="28"/>
          <w:szCs w:val="28"/>
        </w:rPr>
        <w:t xml:space="preserve">vệ sinh </w:t>
      </w:r>
      <w:r w:rsidR="00D642FC">
        <w:rPr>
          <w:rFonts w:ascii="Times New Roman" w:hAnsi="Times New Roman"/>
          <w:sz w:val="28"/>
          <w:szCs w:val="28"/>
        </w:rPr>
        <w:t xml:space="preserve">an toàn </w:t>
      </w:r>
      <w:r>
        <w:rPr>
          <w:rFonts w:ascii="Times New Roman" w:hAnsi="Times New Roman"/>
          <w:sz w:val="28"/>
          <w:szCs w:val="28"/>
        </w:rPr>
        <w:t xml:space="preserve">thực phẩm trong nhà trường. </w:t>
      </w:r>
    </w:p>
    <w:p w:rsidR="001F51B4" w:rsidRDefault="001F51B4" w:rsidP="001F51B4">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4.2. Tăng cường công tác tuyên truyền, giáo dục nâng cao nhận thức, hiểu biết về công tác </w:t>
      </w:r>
      <w:r w:rsidR="00D642FC">
        <w:rPr>
          <w:rFonts w:ascii="Times New Roman" w:hAnsi="Times New Roman"/>
          <w:sz w:val="28"/>
          <w:szCs w:val="28"/>
        </w:rPr>
        <w:t xml:space="preserve">an toàn trường học, phòng chống cháy nổ, </w:t>
      </w:r>
      <w:r>
        <w:rPr>
          <w:rFonts w:ascii="Times New Roman" w:hAnsi="Times New Roman"/>
          <w:sz w:val="28"/>
          <w:szCs w:val="28"/>
        </w:rPr>
        <w:t xml:space="preserve">đảm bảo vệ sinh an toàn thực phẩm trong trường học. </w:t>
      </w:r>
    </w:p>
    <w:p w:rsidR="001F51B4" w:rsidRDefault="001F51B4" w:rsidP="001F51B4">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4.3. Việc tiếp nhận, xử lý thông tin (các văn bản hướng dẫn, chỉ đạo; các biểu mẫu về công tác YTTH-ATPCTNTT) tại một số trường DL-TT chưa kịp </w:t>
      </w:r>
      <w:r>
        <w:rPr>
          <w:rFonts w:ascii="Times New Roman" w:hAnsi="Times New Roman"/>
          <w:sz w:val="28"/>
          <w:szCs w:val="28"/>
        </w:rPr>
        <w:lastRenderedPageBreak/>
        <w:t>thời, chưa đầy đủ. Vì vậy, việc xây dựng kế hoạch, thực hiện hồ sơ sổ sách và tổ chức thực hiện theo kế hoạch còn hạn chế. Đề nghị các trường cần cập nhật thông tin hàng ngày trên website Phòng GD&amp;ĐT để nắm bắt thông tin kịp thời.</w:t>
      </w:r>
    </w:p>
    <w:p w:rsidR="001F51B4" w:rsidRDefault="001F51B4" w:rsidP="001F51B4">
      <w:pPr>
        <w:spacing w:before="120" w:after="120" w:line="240" w:lineRule="auto"/>
        <w:ind w:firstLine="720"/>
        <w:jc w:val="both"/>
        <w:rPr>
          <w:rFonts w:ascii="Times New Roman" w:hAnsi="Times New Roman"/>
          <w:sz w:val="28"/>
          <w:szCs w:val="28"/>
        </w:rPr>
      </w:pPr>
      <w:r>
        <w:rPr>
          <w:rFonts w:ascii="Times New Roman" w:hAnsi="Times New Roman"/>
          <w:sz w:val="28"/>
          <w:szCs w:val="28"/>
        </w:rPr>
        <w:t>4.4. Tăng cường công tác kiểm tra định kỳ tổng thể về cơ sở vật chất, trang thiết bị</w:t>
      </w:r>
      <w:r w:rsidR="00790788">
        <w:rPr>
          <w:rFonts w:ascii="Times New Roman" w:hAnsi="Times New Roman"/>
          <w:sz w:val="28"/>
          <w:szCs w:val="28"/>
        </w:rPr>
        <w:t xml:space="preserve"> phục vụ cho công tác an toàn trường học, </w:t>
      </w:r>
      <w:r w:rsidR="00D642FC">
        <w:rPr>
          <w:rFonts w:ascii="Times New Roman" w:hAnsi="Times New Roman"/>
          <w:sz w:val="28"/>
          <w:szCs w:val="28"/>
        </w:rPr>
        <w:t>phòng chống cháy nổ, an toàn vệ sinh thực phẩm ít nhất</w:t>
      </w:r>
      <w:r>
        <w:rPr>
          <w:rFonts w:ascii="Times New Roman" w:hAnsi="Times New Roman"/>
          <w:sz w:val="28"/>
          <w:szCs w:val="28"/>
        </w:rPr>
        <w:t xml:space="preserve"> 1 lần/tháng để kịp thời phát hiệ</w:t>
      </w:r>
      <w:r w:rsidR="00050CEE">
        <w:rPr>
          <w:rFonts w:ascii="Times New Roman" w:hAnsi="Times New Roman"/>
          <w:sz w:val="28"/>
          <w:szCs w:val="28"/>
        </w:rPr>
        <w:t>n;</w:t>
      </w:r>
      <w:r>
        <w:rPr>
          <w:rFonts w:ascii="Times New Roman" w:hAnsi="Times New Roman"/>
          <w:sz w:val="28"/>
          <w:szCs w:val="28"/>
        </w:rPr>
        <w:t xml:space="preserve"> khắc phục hoặc loại bỏ những yếu tố nguy cơ, gây mất an toàn. Thực hiện </w:t>
      </w:r>
      <w:r w:rsidR="00050CEE">
        <w:rPr>
          <w:rFonts w:ascii="Times New Roman" w:hAnsi="Times New Roman"/>
          <w:sz w:val="28"/>
          <w:szCs w:val="28"/>
        </w:rPr>
        <w:t xml:space="preserve">kiểm tra thật chặt chẽ, không qua loa, chiếu lệ; </w:t>
      </w:r>
      <w:r>
        <w:rPr>
          <w:rFonts w:ascii="Times New Roman" w:hAnsi="Times New Roman"/>
          <w:sz w:val="28"/>
          <w:szCs w:val="28"/>
        </w:rPr>
        <w:t>ghi biên bản kiểm tra đầy đủ</w:t>
      </w:r>
      <w:r w:rsidR="00050CEE">
        <w:rPr>
          <w:rFonts w:ascii="Times New Roman" w:hAnsi="Times New Roman"/>
          <w:sz w:val="28"/>
          <w:szCs w:val="28"/>
        </w:rPr>
        <w:t xml:space="preserve"> và cụ thể</w:t>
      </w:r>
      <w:r>
        <w:rPr>
          <w:rFonts w:ascii="Times New Roman" w:hAnsi="Times New Roman"/>
          <w:sz w:val="28"/>
          <w:szCs w:val="28"/>
        </w:rPr>
        <w:t xml:space="preserve">. Chủ động cải tạo, sửa chữa cơ sở vật chất, thiết bị để loại bỏ những yếu tố nguy cơ và đáp ứng yêu cầu về cơ sở vật chất, trang thiết bị phục vụ công tác đảm bảo an toàn </w:t>
      </w:r>
      <w:r w:rsidR="00D642FC">
        <w:rPr>
          <w:rFonts w:ascii="Times New Roman" w:hAnsi="Times New Roman"/>
          <w:sz w:val="28"/>
          <w:szCs w:val="28"/>
        </w:rPr>
        <w:t xml:space="preserve">trường học </w:t>
      </w:r>
      <w:r>
        <w:rPr>
          <w:rFonts w:ascii="Times New Roman" w:hAnsi="Times New Roman"/>
          <w:sz w:val="28"/>
          <w:szCs w:val="28"/>
        </w:rPr>
        <w:t xml:space="preserve">trong điều kiện kinh phí cho phép. </w:t>
      </w:r>
    </w:p>
    <w:p w:rsidR="001F51B4" w:rsidRPr="00050CEE" w:rsidRDefault="001F51B4" w:rsidP="001F51B4">
      <w:pPr>
        <w:spacing w:before="120" w:after="120" w:line="240" w:lineRule="auto"/>
        <w:jc w:val="both"/>
        <w:rPr>
          <w:rFonts w:ascii="Times New Roman" w:hAnsi="Times New Roman"/>
          <w:sz w:val="28"/>
          <w:szCs w:val="28"/>
        </w:rPr>
      </w:pPr>
      <w:r>
        <w:rPr>
          <w:rFonts w:ascii="Times New Roman" w:hAnsi="Times New Roman"/>
          <w:b/>
          <w:i/>
          <w:sz w:val="24"/>
          <w:szCs w:val="24"/>
        </w:rPr>
        <w:tab/>
      </w:r>
      <w:r w:rsidR="00050CEE" w:rsidRPr="00050CEE">
        <w:rPr>
          <w:rFonts w:ascii="Times New Roman" w:hAnsi="Times New Roman"/>
          <w:sz w:val="28"/>
          <w:szCs w:val="28"/>
        </w:rPr>
        <w:t>Phòng Giáo dục và Đào tạo</w:t>
      </w:r>
      <w:r w:rsidRPr="00050CEE">
        <w:rPr>
          <w:rFonts w:ascii="Times New Roman" w:hAnsi="Times New Roman"/>
          <w:sz w:val="28"/>
          <w:szCs w:val="28"/>
        </w:rPr>
        <w:t xml:space="preserve"> </w:t>
      </w:r>
      <w:r w:rsidR="00050CEE">
        <w:rPr>
          <w:rFonts w:ascii="Times New Roman" w:hAnsi="Times New Roman"/>
          <w:sz w:val="28"/>
          <w:szCs w:val="28"/>
        </w:rPr>
        <w:t>quận Tân Bình yêu cầu Hiệu trưởng các trường rà soát, chấn chỉnh và thực hiện nghiêm túc nội dung trên. Báo cáo tình hình khắc phục về Phòng Giáo dục và Đào tạo (cho Bs Hữu Nghị) trước ngày 09/02/2018. Riêng các trường Mầm non 12, Mầm non Học viện Sài Gòn, Tiểu học Hoàng văn Thụ</w:t>
      </w:r>
      <w:r w:rsidR="000A691E">
        <w:rPr>
          <w:rFonts w:ascii="Times New Roman" w:hAnsi="Times New Roman"/>
          <w:sz w:val="28"/>
          <w:szCs w:val="28"/>
        </w:rPr>
        <w:t xml:space="preserve"> và Trung học cơ sở Ngô Quyền báo cáo tình hình khắc phục theo Kết luận số 25/KL-TTr của Thanh tra Sở Giáo dục và Đào tạo và gửi về Phòng GD&amp;ĐT trước ngày 30/01/2018./.</w:t>
      </w:r>
    </w:p>
    <w:p w:rsidR="001F51B4" w:rsidRDefault="001F51B4" w:rsidP="001F51B4">
      <w:pPr>
        <w:spacing w:after="0" w:line="240" w:lineRule="auto"/>
        <w:jc w:val="both"/>
        <w:rPr>
          <w:rFonts w:ascii="Times New Roman" w:hAnsi="Times New Roman"/>
          <w:b/>
          <w:i/>
          <w:sz w:val="24"/>
          <w:szCs w:val="24"/>
        </w:rPr>
      </w:pPr>
    </w:p>
    <w:p w:rsidR="001F51B4" w:rsidRDefault="001F51B4" w:rsidP="001F51B4">
      <w:pPr>
        <w:spacing w:after="0" w:line="240" w:lineRule="auto"/>
        <w:jc w:val="both"/>
        <w:rPr>
          <w:rFonts w:ascii="Times New Roman" w:hAnsi="Times New Roman"/>
          <w:sz w:val="28"/>
          <w:szCs w:val="28"/>
        </w:rPr>
      </w:pPr>
      <w:r>
        <w:rPr>
          <w:rFonts w:ascii="Times New Roman" w:hAnsi="Times New Roman"/>
          <w:b/>
          <w:i/>
          <w:sz w:val="24"/>
          <w:szCs w:val="24"/>
        </w:rPr>
        <w:t xml:space="preserve">Nơi nhận:                                                                        </w:t>
      </w:r>
      <w:r>
        <w:rPr>
          <w:rFonts w:ascii="Times New Roman" w:hAnsi="Times New Roman"/>
          <w:sz w:val="28"/>
          <w:szCs w:val="28"/>
        </w:rPr>
        <w:tab/>
        <w:t xml:space="preserve">         </w:t>
      </w:r>
      <w:r>
        <w:rPr>
          <w:rFonts w:ascii="Times New Roman" w:hAnsi="Times New Roman"/>
          <w:b/>
          <w:sz w:val="26"/>
          <w:szCs w:val="26"/>
        </w:rPr>
        <w:t xml:space="preserve"> </w:t>
      </w:r>
      <w:r>
        <w:rPr>
          <w:rFonts w:ascii="Times New Roman" w:hAnsi="Times New Roman"/>
          <w:b/>
          <w:sz w:val="28"/>
          <w:szCs w:val="28"/>
        </w:rPr>
        <w:t>TRƯỞNG PHÒNG</w:t>
      </w:r>
      <w:r>
        <w:rPr>
          <w:rFonts w:ascii="Times New Roman" w:hAnsi="Times New Roman"/>
          <w:sz w:val="28"/>
          <w:szCs w:val="28"/>
        </w:rPr>
        <w:t xml:space="preserve">                                </w:t>
      </w:r>
    </w:p>
    <w:p w:rsidR="000A691E" w:rsidRDefault="000A691E" w:rsidP="001F51B4">
      <w:pPr>
        <w:spacing w:after="0" w:line="240" w:lineRule="auto"/>
        <w:jc w:val="both"/>
        <w:rPr>
          <w:rFonts w:ascii="Times New Roman" w:hAnsi="Times New Roman"/>
        </w:rPr>
      </w:pPr>
      <w:r>
        <w:rPr>
          <w:rFonts w:ascii="Times New Roman" w:hAnsi="Times New Roman"/>
        </w:rPr>
        <w:t>- Như trên;</w:t>
      </w:r>
    </w:p>
    <w:p w:rsidR="00050CEE" w:rsidRDefault="00050CEE" w:rsidP="001F51B4">
      <w:pPr>
        <w:spacing w:after="0" w:line="240" w:lineRule="auto"/>
        <w:jc w:val="both"/>
        <w:rPr>
          <w:rFonts w:ascii="Times New Roman" w:hAnsi="Times New Roman"/>
        </w:rPr>
      </w:pPr>
      <w:r>
        <w:rPr>
          <w:rFonts w:ascii="Times New Roman" w:hAnsi="Times New Roman"/>
        </w:rPr>
        <w:t>-</w:t>
      </w:r>
      <w:r w:rsidR="000A691E">
        <w:rPr>
          <w:rFonts w:ascii="Times New Roman" w:hAnsi="Times New Roman"/>
        </w:rPr>
        <w:t xml:space="preserve"> Sở GD&amp;ĐT (BGĐ; Thanh tra Sở</w:t>
      </w:r>
      <w:r w:rsidR="002C161C">
        <w:rPr>
          <w:rFonts w:ascii="Times New Roman" w:hAnsi="Times New Roman"/>
        </w:rPr>
        <w:t>; P.CTTT</w:t>
      </w:r>
      <w:r w:rsidR="000A691E">
        <w:rPr>
          <w:rFonts w:ascii="Times New Roman" w:hAnsi="Times New Roman"/>
        </w:rPr>
        <w:t>);</w:t>
      </w:r>
    </w:p>
    <w:p w:rsidR="002C161C" w:rsidRDefault="002C161C" w:rsidP="001F51B4">
      <w:pPr>
        <w:spacing w:after="0" w:line="240" w:lineRule="auto"/>
        <w:jc w:val="both"/>
        <w:rPr>
          <w:rFonts w:ascii="Times New Roman" w:hAnsi="Times New Roman"/>
        </w:rPr>
      </w:pPr>
      <w:r>
        <w:rPr>
          <w:rFonts w:ascii="Times New Roman" w:hAnsi="Times New Roman"/>
        </w:rPr>
        <w:t>- Quận Ủy (Đ/c Út);</w:t>
      </w:r>
    </w:p>
    <w:p w:rsidR="001F51B4" w:rsidRDefault="001F51B4" w:rsidP="001F51B4">
      <w:pPr>
        <w:spacing w:after="0" w:line="240" w:lineRule="auto"/>
        <w:jc w:val="both"/>
        <w:rPr>
          <w:rFonts w:ascii="Times New Roman" w:hAnsi="Times New Roman"/>
        </w:rPr>
      </w:pPr>
      <w:r>
        <w:rPr>
          <w:rFonts w:ascii="Times New Roman" w:hAnsi="Times New Roman"/>
        </w:rPr>
        <w:t xml:space="preserve">- UBND quận (PCT-VX);                                       </w:t>
      </w:r>
      <w:r w:rsidR="004C1D00">
        <w:rPr>
          <w:rFonts w:ascii="Times New Roman" w:hAnsi="Times New Roman"/>
        </w:rPr>
        <w:t xml:space="preserve">                                                   (đã ký)</w:t>
      </w:r>
      <w:r>
        <w:rPr>
          <w:rFonts w:ascii="Times New Roman" w:hAnsi="Times New Roman"/>
        </w:rPr>
        <w:t xml:space="preserve">                                                              </w:t>
      </w:r>
    </w:p>
    <w:p w:rsidR="00050CEE" w:rsidRDefault="001F51B4" w:rsidP="001F51B4">
      <w:pPr>
        <w:spacing w:after="0" w:line="240" w:lineRule="auto"/>
        <w:jc w:val="both"/>
        <w:rPr>
          <w:rFonts w:ascii="Times New Roman" w:hAnsi="Times New Roman"/>
        </w:rPr>
      </w:pPr>
      <w:r>
        <w:rPr>
          <w:rFonts w:ascii="Times New Roman" w:hAnsi="Times New Roman"/>
        </w:rPr>
        <w:t xml:space="preserve">- PYT; TTYTTB;                                                                                                       </w:t>
      </w:r>
    </w:p>
    <w:p w:rsidR="001F51B4" w:rsidRDefault="001F51B4" w:rsidP="001F51B4">
      <w:pPr>
        <w:spacing w:after="0" w:line="240" w:lineRule="auto"/>
        <w:jc w:val="both"/>
        <w:rPr>
          <w:rFonts w:ascii="Times New Roman" w:hAnsi="Times New Roman"/>
        </w:rPr>
      </w:pPr>
      <w:r>
        <w:rPr>
          <w:rFonts w:ascii="Times New Roman" w:hAnsi="Times New Roman"/>
        </w:rPr>
        <w:t xml:space="preserve">- Lưu: VT.                                                                                                        </w:t>
      </w:r>
    </w:p>
    <w:p w:rsidR="00050CEE" w:rsidRDefault="001F51B4" w:rsidP="001F51B4">
      <w:pPr>
        <w:spacing w:after="0" w:line="240" w:lineRule="auto"/>
        <w:jc w:val="both"/>
        <w:rPr>
          <w:rFonts w:ascii="Times New Roman" w:hAnsi="Times New Roman"/>
        </w:rPr>
      </w:pPr>
      <w:r>
        <w:rPr>
          <w:rFonts w:ascii="Times New Roman" w:hAnsi="Times New Roman"/>
        </w:rPr>
        <w:t xml:space="preserve">                                                                                                                                                                                                       </w:t>
      </w:r>
      <w:r w:rsidR="000A691E">
        <w:rPr>
          <w:rFonts w:ascii="Times New Roman" w:hAnsi="Times New Roman"/>
        </w:rPr>
        <w:t xml:space="preserve">                            </w:t>
      </w:r>
    </w:p>
    <w:p w:rsidR="001F51B4" w:rsidRDefault="00050CEE" w:rsidP="001F51B4">
      <w:pPr>
        <w:spacing w:after="0" w:line="240" w:lineRule="auto"/>
        <w:jc w:val="both"/>
        <w:rPr>
          <w:rFonts w:ascii="Times New Roman" w:hAnsi="Times New Roman"/>
          <w:sz w:val="28"/>
          <w:szCs w:val="28"/>
        </w:rPr>
      </w:pPr>
      <w:r>
        <w:rPr>
          <w:rFonts w:ascii="Times New Roman" w:hAnsi="Times New Roman"/>
        </w:rPr>
        <w:t xml:space="preserve">                                                                                                                </w:t>
      </w:r>
      <w:r w:rsidR="001F51B4">
        <w:rPr>
          <w:rFonts w:ascii="Times New Roman" w:hAnsi="Times New Roman"/>
        </w:rPr>
        <w:t xml:space="preserve">          </w:t>
      </w:r>
      <w:r w:rsidR="001F51B4">
        <w:rPr>
          <w:rFonts w:ascii="Times New Roman" w:hAnsi="Times New Roman"/>
          <w:b/>
          <w:sz w:val="28"/>
          <w:szCs w:val="28"/>
        </w:rPr>
        <w:t xml:space="preserve">Trần Khắc Huy   </w:t>
      </w:r>
      <w:r w:rsidR="001F51B4">
        <w:rPr>
          <w:rFonts w:ascii="Times New Roman" w:hAnsi="Times New Roman"/>
        </w:rPr>
        <w:t xml:space="preserve">                                                   </w:t>
      </w:r>
      <w:r w:rsidR="001F51B4">
        <w:rPr>
          <w:rFonts w:ascii="Times New Roman" w:hAnsi="Times New Roman"/>
          <w:sz w:val="28"/>
          <w:szCs w:val="28"/>
        </w:rPr>
        <w:t xml:space="preserve">                                             </w:t>
      </w:r>
    </w:p>
    <w:p w:rsidR="001F51B4" w:rsidRDefault="001F51B4" w:rsidP="001F51B4">
      <w:pPr>
        <w:spacing w:after="0" w:line="240" w:lineRule="auto"/>
        <w:jc w:val="both"/>
        <w:rPr>
          <w:rFonts w:ascii="Times New Roman" w:hAnsi="Times New Roman"/>
          <w:sz w:val="28"/>
          <w:szCs w:val="28"/>
        </w:rPr>
      </w:pPr>
    </w:p>
    <w:p w:rsidR="00F841AA" w:rsidRPr="001F51B4" w:rsidRDefault="00F841AA">
      <w:pPr>
        <w:rPr>
          <w:rFonts w:ascii="Times New Roman" w:hAnsi="Times New Roman"/>
          <w:sz w:val="26"/>
          <w:szCs w:val="26"/>
        </w:rPr>
      </w:pPr>
      <w:bookmarkStart w:id="0" w:name="_GoBack"/>
      <w:bookmarkEnd w:id="0"/>
    </w:p>
    <w:sectPr w:rsidR="00F841AA" w:rsidRPr="001F51B4" w:rsidSect="00715134">
      <w:pgSz w:w="11907" w:h="16840" w:code="9"/>
      <w:pgMar w:top="907" w:right="1134" w:bottom="680" w:left="1474" w:header="561" w:footer="17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CEF"/>
    <w:multiLevelType w:val="hybridMultilevel"/>
    <w:tmpl w:val="1622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A06F70"/>
    <w:multiLevelType w:val="hybridMultilevel"/>
    <w:tmpl w:val="C2BC1C12"/>
    <w:lvl w:ilvl="0" w:tplc="35D23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B4"/>
    <w:rsid w:val="00004A12"/>
    <w:rsid w:val="00050CEE"/>
    <w:rsid w:val="000553BF"/>
    <w:rsid w:val="000A691E"/>
    <w:rsid w:val="001F26D3"/>
    <w:rsid w:val="001F51B4"/>
    <w:rsid w:val="0026004A"/>
    <w:rsid w:val="00290178"/>
    <w:rsid w:val="002C161C"/>
    <w:rsid w:val="00333DAE"/>
    <w:rsid w:val="003C02C6"/>
    <w:rsid w:val="00413D08"/>
    <w:rsid w:val="004472F3"/>
    <w:rsid w:val="004C1D00"/>
    <w:rsid w:val="004F7DFD"/>
    <w:rsid w:val="005A1683"/>
    <w:rsid w:val="00620353"/>
    <w:rsid w:val="00621659"/>
    <w:rsid w:val="006379F1"/>
    <w:rsid w:val="006B2CE2"/>
    <w:rsid w:val="006D150D"/>
    <w:rsid w:val="006F65F1"/>
    <w:rsid w:val="00715134"/>
    <w:rsid w:val="0072532E"/>
    <w:rsid w:val="00790788"/>
    <w:rsid w:val="00841127"/>
    <w:rsid w:val="0084265B"/>
    <w:rsid w:val="00883AA8"/>
    <w:rsid w:val="008F3F68"/>
    <w:rsid w:val="00904D92"/>
    <w:rsid w:val="00963091"/>
    <w:rsid w:val="009C0075"/>
    <w:rsid w:val="009F5507"/>
    <w:rsid w:val="00A133B2"/>
    <w:rsid w:val="00A20AFB"/>
    <w:rsid w:val="00A708A4"/>
    <w:rsid w:val="00AB4AB9"/>
    <w:rsid w:val="00B53D5B"/>
    <w:rsid w:val="00B82EBC"/>
    <w:rsid w:val="00BC2375"/>
    <w:rsid w:val="00BC3AAA"/>
    <w:rsid w:val="00C0739A"/>
    <w:rsid w:val="00C425DE"/>
    <w:rsid w:val="00C5247A"/>
    <w:rsid w:val="00C650A3"/>
    <w:rsid w:val="00C71CF6"/>
    <w:rsid w:val="00C947CE"/>
    <w:rsid w:val="00CD7E44"/>
    <w:rsid w:val="00CE4662"/>
    <w:rsid w:val="00D30726"/>
    <w:rsid w:val="00D642FC"/>
    <w:rsid w:val="00DA1595"/>
    <w:rsid w:val="00E16DEE"/>
    <w:rsid w:val="00F841AA"/>
    <w:rsid w:val="00FA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3B2"/>
    <w:pPr>
      <w:ind w:left="720"/>
      <w:contextualSpacing/>
    </w:pPr>
  </w:style>
  <w:style w:type="paragraph" w:styleId="BalloonText">
    <w:name w:val="Balloon Text"/>
    <w:basedOn w:val="Normal"/>
    <w:link w:val="BalloonTextChar"/>
    <w:uiPriority w:val="99"/>
    <w:semiHidden/>
    <w:unhideWhenUsed/>
    <w:rsid w:val="000A6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1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3B2"/>
    <w:pPr>
      <w:ind w:left="720"/>
      <w:contextualSpacing/>
    </w:pPr>
  </w:style>
  <w:style w:type="paragraph" w:styleId="BalloonText">
    <w:name w:val="Balloon Text"/>
    <w:basedOn w:val="Normal"/>
    <w:link w:val="BalloonTextChar"/>
    <w:uiPriority w:val="99"/>
    <w:semiHidden/>
    <w:unhideWhenUsed/>
    <w:rsid w:val="000A6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760B-2A06-4F81-93B9-04F6E40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VIETSCHOOL</cp:lastModifiedBy>
  <cp:revision>2</cp:revision>
  <cp:lastPrinted>2018-01-31T06:52:00Z</cp:lastPrinted>
  <dcterms:created xsi:type="dcterms:W3CDTF">2018-02-01T09:28:00Z</dcterms:created>
  <dcterms:modified xsi:type="dcterms:W3CDTF">2018-02-01T09:28:00Z</dcterms:modified>
</cp:coreProperties>
</file>